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62871" w:rsidRDefault="00F62871" w:rsidP="00F62871">
      <w:pPr>
        <w:tabs>
          <w:tab w:val="left" w:pos="142"/>
        </w:tabs>
        <w:jc w:val="center"/>
        <w:rPr>
          <w:b/>
          <w:sz w:val="36"/>
          <w:szCs w:val="36"/>
          <w:lang w:val="tr-TR"/>
        </w:rPr>
      </w:pPr>
    </w:p>
    <w:p w:rsidR="00F62871" w:rsidRDefault="00F62871" w:rsidP="00F62871">
      <w:pPr>
        <w:tabs>
          <w:tab w:val="left" w:pos="142"/>
        </w:tabs>
        <w:jc w:val="center"/>
        <w:rPr>
          <w:b/>
          <w:sz w:val="36"/>
          <w:szCs w:val="36"/>
          <w:lang w:val="tr-TR"/>
        </w:rPr>
      </w:pPr>
    </w:p>
    <w:p w:rsidR="00F62871" w:rsidRDefault="00F62871" w:rsidP="00F62871">
      <w:pPr>
        <w:tabs>
          <w:tab w:val="left" w:pos="142"/>
        </w:tabs>
        <w:jc w:val="center"/>
        <w:rPr>
          <w:b/>
          <w:sz w:val="36"/>
          <w:szCs w:val="36"/>
          <w:lang w:val="tr-TR"/>
        </w:rPr>
      </w:pPr>
    </w:p>
    <w:p w:rsidR="00F62871" w:rsidRDefault="00F62871" w:rsidP="00F62871">
      <w:pPr>
        <w:tabs>
          <w:tab w:val="left" w:pos="142"/>
        </w:tabs>
        <w:jc w:val="center"/>
        <w:rPr>
          <w:b/>
          <w:sz w:val="36"/>
          <w:szCs w:val="36"/>
          <w:lang w:val="tr-TR"/>
        </w:rPr>
      </w:pPr>
    </w:p>
    <w:p w:rsidR="00F62871" w:rsidRDefault="00F62871" w:rsidP="00F62871">
      <w:pPr>
        <w:tabs>
          <w:tab w:val="left" w:pos="142"/>
        </w:tabs>
        <w:jc w:val="center"/>
        <w:rPr>
          <w:b/>
          <w:sz w:val="36"/>
          <w:szCs w:val="36"/>
          <w:lang w:val="tr-TR"/>
        </w:rPr>
      </w:pPr>
    </w:p>
    <w:p w:rsidR="00F62871" w:rsidRDefault="00F62871" w:rsidP="00F62871">
      <w:pPr>
        <w:tabs>
          <w:tab w:val="left" w:pos="142"/>
        </w:tabs>
        <w:jc w:val="center"/>
        <w:rPr>
          <w:b/>
          <w:sz w:val="36"/>
          <w:szCs w:val="36"/>
          <w:lang w:val="tr-TR"/>
        </w:rPr>
      </w:pPr>
    </w:p>
    <w:p w:rsidR="00F62871" w:rsidRPr="004F6805" w:rsidRDefault="00F62871" w:rsidP="00F62871">
      <w:pPr>
        <w:tabs>
          <w:tab w:val="left" w:pos="142"/>
        </w:tabs>
        <w:jc w:val="center"/>
        <w:rPr>
          <w:b/>
          <w:sz w:val="36"/>
          <w:szCs w:val="36"/>
          <w:lang w:val="tr-TR"/>
        </w:rPr>
      </w:pPr>
      <w:r w:rsidRPr="004F6805">
        <w:rPr>
          <w:b/>
          <w:sz w:val="36"/>
          <w:szCs w:val="36"/>
          <w:lang w:val="tr-TR"/>
        </w:rPr>
        <w:t>IĞDIR ÜNİVERSİTESİ</w:t>
      </w:r>
    </w:p>
    <w:p w:rsidR="00F62871" w:rsidRDefault="00F62871" w:rsidP="00F62871">
      <w:pPr>
        <w:tabs>
          <w:tab w:val="left" w:pos="142"/>
        </w:tabs>
        <w:jc w:val="center"/>
        <w:rPr>
          <w:b/>
          <w:sz w:val="36"/>
          <w:szCs w:val="36"/>
          <w:lang w:val="tr-TR"/>
        </w:rPr>
      </w:pPr>
      <w:r w:rsidRPr="004F6805">
        <w:rPr>
          <w:b/>
          <w:sz w:val="36"/>
          <w:szCs w:val="36"/>
          <w:lang w:val="tr-TR"/>
        </w:rPr>
        <w:t>ZİRAAT FAKÜLTESİ</w:t>
      </w:r>
    </w:p>
    <w:p w:rsidR="007330AA" w:rsidRPr="004F6805" w:rsidRDefault="007330AA" w:rsidP="00F62871">
      <w:pPr>
        <w:tabs>
          <w:tab w:val="left" w:pos="142"/>
        </w:tabs>
        <w:jc w:val="center"/>
        <w:rPr>
          <w:b/>
          <w:sz w:val="36"/>
          <w:szCs w:val="36"/>
          <w:lang w:val="tr-TR"/>
        </w:rPr>
      </w:pPr>
      <w:r>
        <w:rPr>
          <w:b/>
          <w:sz w:val="36"/>
          <w:szCs w:val="36"/>
          <w:lang w:val="tr-TR"/>
        </w:rPr>
        <w:t>BAHÇE BİTKİLERİ BÖLÜMÜ</w:t>
      </w:r>
    </w:p>
    <w:p w:rsidR="00F62871" w:rsidRPr="004F6805" w:rsidRDefault="00F62871" w:rsidP="00F62871">
      <w:pPr>
        <w:tabs>
          <w:tab w:val="left" w:pos="142"/>
        </w:tabs>
        <w:jc w:val="center"/>
        <w:rPr>
          <w:b/>
          <w:sz w:val="36"/>
          <w:szCs w:val="36"/>
          <w:lang w:val="tr-TR"/>
        </w:rPr>
      </w:pPr>
      <w:r w:rsidRPr="004F6805">
        <w:rPr>
          <w:b/>
          <w:sz w:val="36"/>
          <w:szCs w:val="36"/>
          <w:lang w:val="tr-TR"/>
        </w:rPr>
        <w:t>AKADEMİK BİRİM İÇİ DEĞERLENDİRME</w:t>
      </w:r>
    </w:p>
    <w:p w:rsidR="00F62871" w:rsidRPr="004F6805" w:rsidRDefault="00F62871" w:rsidP="00F62871">
      <w:pPr>
        <w:tabs>
          <w:tab w:val="left" w:pos="142"/>
        </w:tabs>
        <w:jc w:val="center"/>
        <w:rPr>
          <w:b/>
          <w:sz w:val="36"/>
          <w:szCs w:val="36"/>
          <w:lang w:val="tr-TR"/>
        </w:rPr>
      </w:pPr>
      <w:r w:rsidRPr="004F6805">
        <w:rPr>
          <w:b/>
          <w:sz w:val="36"/>
          <w:szCs w:val="36"/>
          <w:lang w:val="tr-TR"/>
        </w:rPr>
        <w:t>RAPORU</w:t>
      </w:r>
    </w:p>
    <w:p w:rsidR="00F62871" w:rsidRPr="004F6805" w:rsidRDefault="00F62871" w:rsidP="00F62871">
      <w:pPr>
        <w:tabs>
          <w:tab w:val="left" w:pos="142"/>
        </w:tabs>
        <w:jc w:val="center"/>
        <w:rPr>
          <w:b/>
          <w:sz w:val="36"/>
          <w:szCs w:val="36"/>
          <w:lang w:val="tr-TR"/>
        </w:rPr>
      </w:pPr>
      <w:r w:rsidRPr="004F6805">
        <w:rPr>
          <w:b/>
          <w:sz w:val="36"/>
          <w:szCs w:val="36"/>
          <w:lang w:val="tr-TR"/>
        </w:rPr>
        <w:t>(</w:t>
      </w:r>
      <w:r w:rsidR="00F50A98">
        <w:rPr>
          <w:b/>
          <w:sz w:val="36"/>
          <w:szCs w:val="36"/>
          <w:lang w:val="tr-TR"/>
        </w:rPr>
        <w:t>B</w:t>
      </w:r>
      <w:r w:rsidRPr="004F6805">
        <w:rPr>
          <w:b/>
          <w:sz w:val="36"/>
          <w:szCs w:val="36"/>
          <w:lang w:val="tr-TR"/>
        </w:rPr>
        <w:t>İDR)</w:t>
      </w:r>
    </w:p>
    <w:p w:rsidR="00F62871" w:rsidRDefault="00F62871" w:rsidP="00F62871">
      <w:pPr>
        <w:tabs>
          <w:tab w:val="left" w:pos="142"/>
        </w:tabs>
        <w:ind w:right="200"/>
        <w:jc w:val="center"/>
        <w:rPr>
          <w:b/>
          <w:sz w:val="36"/>
          <w:szCs w:val="36"/>
          <w:lang w:val="tr-TR"/>
        </w:rPr>
      </w:pPr>
      <w:r w:rsidRPr="004F6805">
        <w:rPr>
          <w:b/>
          <w:sz w:val="36"/>
          <w:szCs w:val="36"/>
          <w:lang w:val="tr-TR"/>
        </w:rPr>
        <w:t>(20</w:t>
      </w:r>
      <w:r>
        <w:rPr>
          <w:b/>
          <w:sz w:val="36"/>
          <w:szCs w:val="36"/>
          <w:lang w:val="tr-TR"/>
        </w:rPr>
        <w:t>2</w:t>
      </w:r>
      <w:r>
        <w:rPr>
          <w:b/>
          <w:sz w:val="36"/>
          <w:szCs w:val="36"/>
          <w:lang w:val="tr-TR"/>
        </w:rPr>
        <w:t>4</w:t>
      </w:r>
      <w:r w:rsidRPr="004F6805">
        <w:rPr>
          <w:b/>
          <w:sz w:val="36"/>
          <w:szCs w:val="36"/>
          <w:lang w:val="tr-TR"/>
        </w:rPr>
        <w:t>)</w:t>
      </w:r>
    </w:p>
    <w:p w:rsidR="00F62871" w:rsidRDefault="00F62871" w:rsidP="00F62871">
      <w:pPr>
        <w:tabs>
          <w:tab w:val="left" w:pos="142"/>
        </w:tabs>
        <w:ind w:right="200"/>
        <w:jc w:val="center"/>
        <w:rPr>
          <w:b/>
          <w:sz w:val="36"/>
          <w:szCs w:val="36"/>
          <w:lang w:val="tr-TR"/>
        </w:rPr>
      </w:pPr>
    </w:p>
    <w:p w:rsidR="00F62871" w:rsidRDefault="00F62871" w:rsidP="00F62871">
      <w:pPr>
        <w:tabs>
          <w:tab w:val="left" w:pos="142"/>
        </w:tabs>
        <w:ind w:right="200"/>
        <w:jc w:val="center"/>
        <w:rPr>
          <w:b/>
          <w:sz w:val="36"/>
          <w:szCs w:val="36"/>
          <w:lang w:val="tr-TR"/>
        </w:rPr>
      </w:pPr>
    </w:p>
    <w:p w:rsidR="00F62871" w:rsidRPr="004F6805" w:rsidRDefault="00F62871" w:rsidP="00F62871">
      <w:pPr>
        <w:tabs>
          <w:tab w:val="left" w:pos="142"/>
        </w:tabs>
        <w:rPr>
          <w:lang w:val="tr-TR"/>
        </w:rPr>
      </w:pPr>
    </w:p>
    <w:p w:rsidR="00F62871" w:rsidRDefault="00F62871" w:rsidP="00F62871">
      <w:pPr>
        <w:tabs>
          <w:tab w:val="left" w:pos="142"/>
        </w:tabs>
        <w:ind w:right="200"/>
        <w:jc w:val="center"/>
        <w:rPr>
          <w:b/>
          <w:i/>
          <w:lang w:val="tr-TR"/>
        </w:rPr>
      </w:pPr>
    </w:p>
    <w:p w:rsidR="00F62871" w:rsidRDefault="00F62871" w:rsidP="00F62871">
      <w:pPr>
        <w:tabs>
          <w:tab w:val="left" w:pos="142"/>
        </w:tabs>
        <w:ind w:right="200"/>
        <w:jc w:val="center"/>
        <w:rPr>
          <w:b/>
          <w:i/>
          <w:lang w:val="tr-TR"/>
        </w:rPr>
      </w:pPr>
    </w:p>
    <w:p w:rsidR="00F62871" w:rsidRDefault="00F62871" w:rsidP="00F62871">
      <w:pPr>
        <w:tabs>
          <w:tab w:val="left" w:pos="142"/>
        </w:tabs>
        <w:ind w:right="200"/>
        <w:jc w:val="center"/>
        <w:rPr>
          <w:b/>
          <w:i/>
          <w:lang w:val="tr-TR"/>
        </w:rPr>
      </w:pPr>
    </w:p>
    <w:p w:rsidR="00F62871" w:rsidRDefault="00F62871" w:rsidP="00F62871">
      <w:pPr>
        <w:tabs>
          <w:tab w:val="left" w:pos="142"/>
        </w:tabs>
        <w:ind w:right="200"/>
        <w:jc w:val="center"/>
        <w:rPr>
          <w:b/>
          <w:i/>
          <w:lang w:val="tr-TR"/>
        </w:rPr>
      </w:pPr>
    </w:p>
    <w:p w:rsidR="00F62871" w:rsidRDefault="00F62871" w:rsidP="00F62871">
      <w:pPr>
        <w:tabs>
          <w:tab w:val="left" w:pos="142"/>
        </w:tabs>
        <w:ind w:right="200"/>
        <w:jc w:val="center"/>
        <w:rPr>
          <w:b/>
          <w:i/>
          <w:lang w:val="tr-TR"/>
        </w:rPr>
      </w:pPr>
    </w:p>
    <w:p w:rsidR="00F62871" w:rsidRDefault="00F62871" w:rsidP="00F62871">
      <w:pPr>
        <w:tabs>
          <w:tab w:val="left" w:pos="142"/>
        </w:tabs>
        <w:ind w:right="200"/>
        <w:jc w:val="center"/>
        <w:rPr>
          <w:b/>
          <w:i/>
          <w:lang w:val="tr-TR"/>
        </w:rPr>
      </w:pPr>
    </w:p>
    <w:p w:rsidR="00F62871" w:rsidRDefault="00F62871" w:rsidP="00F62871">
      <w:pPr>
        <w:tabs>
          <w:tab w:val="left" w:pos="142"/>
        </w:tabs>
        <w:ind w:right="200"/>
        <w:jc w:val="center"/>
        <w:rPr>
          <w:b/>
          <w:i/>
          <w:lang w:val="tr-TR"/>
        </w:rPr>
      </w:pPr>
    </w:p>
    <w:p w:rsidR="00F62871" w:rsidRDefault="00F62871" w:rsidP="00F62871">
      <w:pPr>
        <w:tabs>
          <w:tab w:val="left" w:pos="142"/>
        </w:tabs>
        <w:ind w:right="200"/>
        <w:jc w:val="center"/>
        <w:rPr>
          <w:b/>
          <w:i/>
          <w:lang w:val="tr-TR"/>
        </w:rPr>
      </w:pPr>
    </w:p>
    <w:p w:rsidR="00F62871" w:rsidRPr="004F6805" w:rsidRDefault="00F62871" w:rsidP="00F62871">
      <w:pPr>
        <w:tabs>
          <w:tab w:val="left" w:pos="142"/>
        </w:tabs>
        <w:ind w:right="200"/>
        <w:jc w:val="center"/>
        <w:rPr>
          <w:b/>
          <w:i/>
          <w:lang w:val="tr-TR"/>
        </w:rPr>
      </w:pPr>
      <w:r w:rsidRPr="004F6805">
        <w:rPr>
          <w:b/>
          <w:i/>
          <w:lang w:val="tr-TR"/>
        </w:rPr>
        <w:t>Iğdır Üniversitesi Ziraat Fakültesi</w:t>
      </w:r>
      <w:r>
        <w:rPr>
          <w:b/>
          <w:i/>
          <w:lang w:val="tr-TR"/>
        </w:rPr>
        <w:t xml:space="preserve"> Bahçe Bitkileri Bölümü</w:t>
      </w:r>
      <w:r w:rsidRPr="004F6805">
        <w:rPr>
          <w:b/>
          <w:i/>
          <w:lang w:val="tr-TR"/>
        </w:rPr>
        <w:t xml:space="preserve"> Kalite Komisyonu</w:t>
      </w:r>
    </w:p>
    <w:p w:rsidR="00F62871" w:rsidRDefault="00F62871" w:rsidP="00F62871">
      <w:pPr>
        <w:tabs>
          <w:tab w:val="left" w:pos="142"/>
        </w:tabs>
        <w:ind w:right="200"/>
        <w:jc w:val="center"/>
        <w:rPr>
          <w:b/>
          <w:i/>
          <w:lang w:val="tr-TR"/>
        </w:rPr>
      </w:pPr>
      <w:r>
        <w:rPr>
          <w:b/>
          <w:i/>
          <w:lang w:val="tr-TR"/>
        </w:rPr>
        <w:t>202</w:t>
      </w:r>
      <w:r>
        <w:rPr>
          <w:b/>
          <w:i/>
          <w:lang w:val="tr-TR"/>
        </w:rPr>
        <w:t>4</w:t>
      </w:r>
    </w:p>
    <w:p w:rsidR="00F62871" w:rsidRDefault="00F62871" w:rsidP="00F62871">
      <w:pPr>
        <w:tabs>
          <w:tab w:val="left" w:pos="142"/>
        </w:tabs>
        <w:ind w:right="200"/>
        <w:jc w:val="center"/>
        <w:rPr>
          <w:b/>
          <w:i/>
          <w:lang w:val="tr-TR"/>
        </w:rPr>
      </w:pPr>
    </w:p>
    <w:p w:rsidR="00F62871" w:rsidRPr="004F6805" w:rsidRDefault="00F62871" w:rsidP="00F62871">
      <w:pPr>
        <w:tabs>
          <w:tab w:val="left" w:pos="142"/>
        </w:tabs>
        <w:ind w:right="200"/>
        <w:jc w:val="center"/>
        <w:rPr>
          <w:b/>
          <w:i/>
          <w:lang w:val="tr-TR"/>
        </w:rPr>
      </w:pPr>
    </w:p>
    <w:p w:rsidR="00F62871" w:rsidRPr="004F6805" w:rsidRDefault="00F62871" w:rsidP="00F62871">
      <w:pPr>
        <w:tabs>
          <w:tab w:val="left" w:pos="142"/>
        </w:tabs>
        <w:ind w:right="120"/>
        <w:jc w:val="center"/>
        <w:rPr>
          <w:i/>
          <w:lang w:val="tr-TR"/>
        </w:rPr>
      </w:pPr>
      <w:r w:rsidRPr="004F6805">
        <w:rPr>
          <w:i/>
          <w:noProof/>
        </w:rPr>
        <w:drawing>
          <wp:anchor distT="0" distB="0" distL="114300" distR="114300" simplePos="0" relativeHeight="251659264" behindDoc="1" locked="0" layoutInCell="1" allowOverlap="1" wp14:anchorId="41B6B21F" wp14:editId="18DC1B18">
            <wp:simplePos x="0" y="0"/>
            <wp:positionH relativeFrom="column">
              <wp:posOffset>33020</wp:posOffset>
            </wp:positionH>
            <wp:positionV relativeFrom="paragraph">
              <wp:posOffset>127635</wp:posOffset>
            </wp:positionV>
            <wp:extent cx="1437005" cy="492125"/>
            <wp:effectExtent l="0" t="0" r="0" b="0"/>
            <wp:wrapNone/>
            <wp:docPr id="2"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7005" cy="492125"/>
                    </a:xfrm>
                    <a:prstGeom prst="rect">
                      <a:avLst/>
                    </a:prstGeom>
                    <a:noFill/>
                  </pic:spPr>
                </pic:pic>
              </a:graphicData>
            </a:graphic>
            <wp14:sizeRelH relativeFrom="page">
              <wp14:pctWidth>0</wp14:pctWidth>
            </wp14:sizeRelH>
            <wp14:sizeRelV relativeFrom="page">
              <wp14:pctHeight>0</wp14:pctHeight>
            </wp14:sizeRelV>
          </wp:anchor>
        </w:drawing>
      </w:r>
    </w:p>
    <w:p w:rsidR="00F62871" w:rsidRPr="004F6805" w:rsidRDefault="00F62871" w:rsidP="00F62871">
      <w:pPr>
        <w:tabs>
          <w:tab w:val="left" w:pos="142"/>
        </w:tabs>
        <w:rPr>
          <w:lang w:val="tr-TR"/>
        </w:rPr>
      </w:pPr>
    </w:p>
    <w:p w:rsidR="00F62871" w:rsidRPr="004F6805" w:rsidRDefault="00F62871" w:rsidP="00F62871">
      <w:pPr>
        <w:tabs>
          <w:tab w:val="left" w:pos="142"/>
        </w:tabs>
        <w:rPr>
          <w:lang w:val="tr-TR"/>
        </w:rPr>
      </w:pPr>
    </w:p>
    <w:p w:rsidR="00F62871" w:rsidRDefault="00F62871" w:rsidP="00F62871">
      <w:pPr>
        <w:tabs>
          <w:tab w:val="left" w:pos="142"/>
        </w:tabs>
        <w:rPr>
          <w:lang w:val="tr-TR"/>
        </w:rPr>
      </w:pPr>
    </w:p>
    <w:p w:rsidR="00F62871" w:rsidRDefault="00F62871" w:rsidP="00F62871">
      <w:pPr>
        <w:tabs>
          <w:tab w:val="left" w:pos="142"/>
        </w:tabs>
        <w:rPr>
          <w:lang w:val="tr-TR"/>
        </w:rPr>
      </w:pPr>
    </w:p>
    <w:p w:rsidR="00F62871" w:rsidRDefault="00F62871" w:rsidP="00F62871">
      <w:pPr>
        <w:tabs>
          <w:tab w:val="left" w:pos="142"/>
        </w:tabs>
        <w:rPr>
          <w:lang w:val="tr-TR"/>
        </w:rPr>
      </w:pPr>
    </w:p>
    <w:p w:rsidR="00F62871" w:rsidRDefault="00F62871" w:rsidP="00F62871">
      <w:pPr>
        <w:tabs>
          <w:tab w:val="left" w:pos="142"/>
        </w:tabs>
        <w:rPr>
          <w:lang w:val="tr-TR"/>
        </w:rPr>
      </w:pPr>
    </w:p>
    <w:p w:rsidR="00F62871" w:rsidRDefault="00F62871" w:rsidP="00F62871">
      <w:pPr>
        <w:tabs>
          <w:tab w:val="left" w:pos="142"/>
        </w:tabs>
        <w:rPr>
          <w:lang w:val="tr-TR"/>
        </w:rPr>
      </w:pPr>
    </w:p>
    <w:p w:rsidR="00F62871" w:rsidRDefault="00F62871" w:rsidP="00F62871">
      <w:pPr>
        <w:tabs>
          <w:tab w:val="left" w:pos="142"/>
        </w:tabs>
        <w:rPr>
          <w:lang w:val="tr-TR"/>
        </w:rPr>
      </w:pPr>
    </w:p>
    <w:p w:rsidR="00F62871" w:rsidRDefault="00F62871" w:rsidP="00F62871">
      <w:pPr>
        <w:tabs>
          <w:tab w:val="left" w:pos="142"/>
        </w:tabs>
        <w:rPr>
          <w:lang w:val="tr-TR"/>
        </w:rPr>
      </w:pPr>
    </w:p>
    <w:p w:rsidR="00F62871" w:rsidRDefault="00F62871" w:rsidP="00F62871">
      <w:pPr>
        <w:tabs>
          <w:tab w:val="left" w:pos="142"/>
        </w:tabs>
        <w:rPr>
          <w:lang w:val="tr-TR"/>
        </w:rPr>
      </w:pPr>
    </w:p>
    <w:p w:rsidR="00F62871" w:rsidRPr="004F6805" w:rsidRDefault="00F62871" w:rsidP="00F62871">
      <w:pPr>
        <w:tabs>
          <w:tab w:val="left" w:pos="142"/>
        </w:tabs>
        <w:ind w:right="740"/>
        <w:jc w:val="both"/>
        <w:rPr>
          <w:i/>
          <w:lang w:val="tr-TR"/>
        </w:rPr>
      </w:pPr>
      <w:r w:rsidRPr="004F6805">
        <w:rPr>
          <w:i/>
          <w:lang w:val="tr-TR"/>
        </w:rPr>
        <w:t>Yükseköğretim Kalite Kurulu–Kurum İç Değerlendirme Rapor</w:t>
      </w:r>
      <w:r>
        <w:rPr>
          <w:i/>
          <w:lang w:val="tr-TR"/>
        </w:rPr>
        <w:t>u Hazırlama Kılavuzuna (Sürüm 3.</w:t>
      </w:r>
      <w:r w:rsidR="00F50A98">
        <w:rPr>
          <w:i/>
          <w:lang w:val="tr-TR"/>
        </w:rPr>
        <w:t>1.</w:t>
      </w:r>
      <w:r w:rsidRPr="004F6805">
        <w:rPr>
          <w:i/>
          <w:lang w:val="tr-TR"/>
        </w:rPr>
        <w:t>) uygun olarak hazırlanmıştır</w:t>
      </w:r>
    </w:p>
    <w:p w:rsidR="00F62871" w:rsidRDefault="00F62871" w:rsidP="00F62871">
      <w:pPr>
        <w:tabs>
          <w:tab w:val="left" w:pos="142"/>
        </w:tabs>
        <w:rPr>
          <w:lang w:val="tr-TR"/>
        </w:rPr>
      </w:pPr>
    </w:p>
    <w:p w:rsidR="00F50A98" w:rsidRDefault="00F50A98" w:rsidP="00F62871">
      <w:pPr>
        <w:tabs>
          <w:tab w:val="left" w:pos="142"/>
        </w:tabs>
        <w:rPr>
          <w:lang w:val="tr-TR"/>
        </w:rPr>
      </w:pPr>
    </w:p>
    <w:p w:rsidR="00F50A98" w:rsidRDefault="00F50A98" w:rsidP="00F62871">
      <w:pPr>
        <w:tabs>
          <w:tab w:val="left" w:pos="142"/>
        </w:tabs>
        <w:rPr>
          <w:lang w:val="tr-TR"/>
        </w:rPr>
      </w:pPr>
    </w:p>
    <w:p w:rsidR="00606800" w:rsidRPr="00126230" w:rsidRDefault="00606800" w:rsidP="00606800">
      <w:pPr>
        <w:tabs>
          <w:tab w:val="left" w:pos="142"/>
        </w:tabs>
        <w:spacing w:before="100" w:beforeAutospacing="1" w:after="100" w:afterAutospacing="1" w:line="360" w:lineRule="auto"/>
        <w:jc w:val="both"/>
        <w:rPr>
          <w:b/>
          <w:i/>
          <w:lang w:val="tr-TR"/>
        </w:rPr>
      </w:pPr>
      <w:r w:rsidRPr="00126230">
        <w:rPr>
          <w:b/>
          <w:i/>
          <w:lang w:val="tr-TR"/>
        </w:rPr>
        <w:t>Bahçe Bitkileri</w:t>
      </w:r>
      <w:r>
        <w:rPr>
          <w:b/>
          <w:i/>
          <w:lang w:val="tr-TR"/>
        </w:rPr>
        <w:t xml:space="preserve"> Bölümü</w:t>
      </w:r>
    </w:p>
    <w:p w:rsidR="00606800" w:rsidRPr="004F6805" w:rsidRDefault="00606800" w:rsidP="00606800">
      <w:pPr>
        <w:tabs>
          <w:tab w:val="left" w:pos="142"/>
        </w:tabs>
        <w:spacing w:before="100" w:beforeAutospacing="1" w:after="100" w:afterAutospacing="1"/>
        <w:jc w:val="both"/>
        <w:rPr>
          <w:shd w:val="clear" w:color="auto" w:fill="FFFFFF"/>
          <w:lang w:val="tr-TR"/>
        </w:rPr>
      </w:pPr>
      <w:r>
        <w:rPr>
          <w:color w:val="000000"/>
        </w:rPr>
        <w:t xml:space="preserve">Bahçe Bitkileri Bölümü ve Anabilim Dalı 2547 Sayılı Kanun’un 2880 Sayılı Kanun’la değişik 7/d-2 maddesi uyarınca, 07.12.2007 tarihli Yükseköğretim Genel Kurulu Toplantısında alınan kararla kurulmuştur. Lisans düzeyinde eğitime 2009-2010 öğretim yılından itibaren başlayan Bahçe Bitkileri </w:t>
      </w:r>
      <w:r>
        <w:rPr>
          <w:shd w:val="clear" w:color="auto" w:fill="FFFFFF"/>
          <w:lang w:val="tr-TR"/>
        </w:rPr>
        <w:t>B</w:t>
      </w:r>
      <w:r w:rsidRPr="004F6805">
        <w:rPr>
          <w:shd w:val="clear" w:color="auto" w:fill="FFFFFF"/>
          <w:lang w:val="tr-TR"/>
        </w:rPr>
        <w:t>ölüm</w:t>
      </w:r>
      <w:r>
        <w:rPr>
          <w:shd w:val="clear" w:color="auto" w:fill="FFFFFF"/>
          <w:lang w:val="tr-TR"/>
        </w:rPr>
        <w:t>ün</w:t>
      </w:r>
      <w:r w:rsidRPr="004F6805">
        <w:rPr>
          <w:shd w:val="clear" w:color="auto" w:fill="FFFFFF"/>
          <w:lang w:val="tr-TR"/>
        </w:rPr>
        <w:t xml:space="preserve">de </w:t>
      </w:r>
      <w:r>
        <w:rPr>
          <w:shd w:val="clear" w:color="auto" w:fill="FFFFFF"/>
          <w:lang w:val="tr-TR"/>
        </w:rPr>
        <w:t>5</w:t>
      </w:r>
      <w:r w:rsidRPr="004F6805">
        <w:rPr>
          <w:shd w:val="clear" w:color="auto" w:fill="FFFFFF"/>
          <w:lang w:val="tr-TR"/>
        </w:rPr>
        <w:t xml:space="preserve"> doçent, </w:t>
      </w:r>
      <w:r>
        <w:rPr>
          <w:shd w:val="clear" w:color="auto" w:fill="FFFFFF"/>
          <w:lang w:val="tr-TR"/>
        </w:rPr>
        <w:t>2</w:t>
      </w:r>
      <w:r w:rsidRPr="004F6805">
        <w:rPr>
          <w:shd w:val="clear" w:color="auto" w:fill="FFFFFF"/>
          <w:lang w:val="tr-TR"/>
        </w:rPr>
        <w:t xml:space="preserve"> doktor öğretim üyesi</w:t>
      </w:r>
      <w:r>
        <w:rPr>
          <w:shd w:val="clear" w:color="auto" w:fill="FFFFFF"/>
          <w:lang w:val="tr-TR"/>
        </w:rPr>
        <w:t xml:space="preserve"> ve 1 araştırma görevlisi</w:t>
      </w:r>
      <w:r w:rsidRPr="004F6805">
        <w:rPr>
          <w:shd w:val="clear" w:color="auto" w:fill="FFFFFF"/>
          <w:lang w:val="tr-TR"/>
        </w:rPr>
        <w:t xml:space="preserve"> görev yapmaktadır.</w:t>
      </w:r>
      <w:r>
        <w:rPr>
          <w:shd w:val="clear" w:color="auto" w:fill="FFFFFF"/>
          <w:lang w:val="tr-TR"/>
        </w:rPr>
        <w:t xml:space="preserve"> </w:t>
      </w:r>
    </w:p>
    <w:p w:rsidR="00606800" w:rsidRDefault="00606800" w:rsidP="00606800">
      <w:pPr>
        <w:tabs>
          <w:tab w:val="left" w:pos="142"/>
        </w:tabs>
        <w:spacing w:before="100" w:beforeAutospacing="1" w:after="100" w:afterAutospacing="1" w:line="360" w:lineRule="auto"/>
        <w:jc w:val="both"/>
        <w:rPr>
          <w:b/>
          <w:color w:val="4472C4"/>
          <w:u w:val="single"/>
          <w:lang w:val="tr-TR"/>
        </w:rPr>
      </w:pPr>
      <w:r>
        <w:rPr>
          <w:color w:val="4472C4"/>
          <w:u w:val="single"/>
          <w:shd w:val="clear" w:color="auto" w:fill="FFFFFF"/>
          <w:lang w:val="tr-TR"/>
        </w:rPr>
        <w:t>https://bahcebitkileri.igdir.edu.tr/</w:t>
      </w:r>
    </w:p>
    <w:p w:rsidR="00006213" w:rsidRDefault="00006213" w:rsidP="00006213">
      <w:pPr>
        <w:tabs>
          <w:tab w:val="left" w:pos="142"/>
        </w:tabs>
        <w:spacing w:before="100" w:beforeAutospacing="1" w:after="100" w:afterAutospacing="1" w:line="360" w:lineRule="auto"/>
        <w:jc w:val="both"/>
        <w:rPr>
          <w:b/>
          <w:lang w:val="tr-TR"/>
        </w:rPr>
      </w:pPr>
      <w:r>
        <w:rPr>
          <w:lang w:val="tr-TR"/>
        </w:rPr>
        <w:t>Bölümümüz</w:t>
      </w:r>
      <w:r w:rsidRPr="004F6805">
        <w:rPr>
          <w:lang w:val="tr-TR"/>
        </w:rPr>
        <w:t>deki,</w:t>
      </w:r>
    </w:p>
    <w:p w:rsidR="00006213" w:rsidRPr="002556B1" w:rsidRDefault="00006213" w:rsidP="00006213">
      <w:pPr>
        <w:tabs>
          <w:tab w:val="left" w:pos="142"/>
        </w:tabs>
        <w:spacing w:before="100" w:beforeAutospacing="1" w:after="100" w:afterAutospacing="1" w:line="360" w:lineRule="auto"/>
        <w:jc w:val="both"/>
        <w:rPr>
          <w:i/>
          <w:lang w:val="tr-TR"/>
        </w:rPr>
      </w:pPr>
      <w:r w:rsidRPr="002556B1">
        <w:rPr>
          <w:b/>
          <w:i/>
          <w:lang w:val="tr-TR"/>
        </w:rPr>
        <w:t>Öğrenci Sayıları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6"/>
        <w:gridCol w:w="4896"/>
      </w:tblGrid>
      <w:tr w:rsidR="00006213" w:rsidRPr="002556B1" w:rsidTr="007330AA">
        <w:trPr>
          <w:trHeight w:val="340"/>
        </w:trPr>
        <w:tc>
          <w:tcPr>
            <w:tcW w:w="4146" w:type="dxa"/>
            <w:tcBorders>
              <w:top w:val="single" w:sz="12" w:space="0" w:color="auto"/>
              <w:left w:val="single" w:sz="12" w:space="0" w:color="auto"/>
              <w:bottom w:val="single" w:sz="12" w:space="0" w:color="auto"/>
            </w:tcBorders>
            <w:shd w:val="clear" w:color="auto" w:fill="auto"/>
          </w:tcPr>
          <w:p w:rsidR="00006213" w:rsidRPr="002556B1" w:rsidRDefault="00006213" w:rsidP="0039745F">
            <w:pPr>
              <w:tabs>
                <w:tab w:val="left" w:pos="142"/>
              </w:tabs>
              <w:jc w:val="center"/>
              <w:rPr>
                <w:b/>
                <w:lang w:val="tr-TR"/>
              </w:rPr>
            </w:pPr>
            <w:r w:rsidRPr="002556B1">
              <w:rPr>
                <w:b/>
                <w:lang w:val="tr-TR"/>
              </w:rPr>
              <w:t>Bölüm</w:t>
            </w:r>
          </w:p>
        </w:tc>
        <w:tc>
          <w:tcPr>
            <w:tcW w:w="4896" w:type="dxa"/>
            <w:tcBorders>
              <w:top w:val="single" w:sz="12" w:space="0" w:color="auto"/>
              <w:bottom w:val="single" w:sz="12" w:space="0" w:color="auto"/>
              <w:right w:val="single" w:sz="12" w:space="0" w:color="auto"/>
            </w:tcBorders>
            <w:shd w:val="clear" w:color="auto" w:fill="auto"/>
          </w:tcPr>
          <w:p w:rsidR="00006213" w:rsidRPr="002556B1" w:rsidRDefault="00006213" w:rsidP="0039745F">
            <w:pPr>
              <w:tabs>
                <w:tab w:val="left" w:pos="142"/>
              </w:tabs>
              <w:jc w:val="center"/>
              <w:rPr>
                <w:b/>
                <w:lang w:val="tr-TR"/>
              </w:rPr>
            </w:pPr>
            <w:r w:rsidRPr="002556B1">
              <w:rPr>
                <w:b/>
                <w:lang w:val="tr-TR"/>
              </w:rPr>
              <w:t>Öğrenci Sayıları</w:t>
            </w:r>
          </w:p>
        </w:tc>
      </w:tr>
      <w:tr w:rsidR="00006213" w:rsidRPr="002556B1" w:rsidTr="00A93EBC">
        <w:trPr>
          <w:trHeight w:val="340"/>
        </w:trPr>
        <w:tc>
          <w:tcPr>
            <w:tcW w:w="4146" w:type="dxa"/>
            <w:tcBorders>
              <w:top w:val="single" w:sz="12" w:space="0" w:color="auto"/>
              <w:left w:val="single" w:sz="12" w:space="0" w:color="auto"/>
              <w:bottom w:val="single" w:sz="12" w:space="0" w:color="auto"/>
            </w:tcBorders>
            <w:shd w:val="clear" w:color="auto" w:fill="auto"/>
          </w:tcPr>
          <w:p w:rsidR="00006213" w:rsidRPr="002556B1" w:rsidRDefault="00006213" w:rsidP="0039745F">
            <w:pPr>
              <w:tabs>
                <w:tab w:val="left" w:pos="142"/>
              </w:tabs>
              <w:rPr>
                <w:bCs/>
                <w:lang w:val="tr-TR"/>
              </w:rPr>
            </w:pPr>
            <w:r w:rsidRPr="002556B1">
              <w:rPr>
                <w:bCs/>
                <w:lang w:val="tr-TR"/>
              </w:rPr>
              <w:t>Bahçe Bitkileri Bölümü</w:t>
            </w:r>
            <w:r w:rsidR="00A93EBC" w:rsidRPr="002556B1">
              <w:rPr>
                <w:bCs/>
                <w:lang w:val="tr-TR"/>
              </w:rPr>
              <w:t xml:space="preserve"> 1.sınıf</w:t>
            </w:r>
          </w:p>
        </w:tc>
        <w:tc>
          <w:tcPr>
            <w:tcW w:w="4896" w:type="dxa"/>
            <w:tcBorders>
              <w:top w:val="single" w:sz="12" w:space="0" w:color="auto"/>
              <w:bottom w:val="single" w:sz="12" w:space="0" w:color="auto"/>
              <w:right w:val="single" w:sz="12" w:space="0" w:color="auto"/>
            </w:tcBorders>
            <w:shd w:val="clear" w:color="auto" w:fill="auto"/>
          </w:tcPr>
          <w:p w:rsidR="00006213" w:rsidRPr="002556B1" w:rsidRDefault="002556B1" w:rsidP="0039745F">
            <w:pPr>
              <w:tabs>
                <w:tab w:val="left" w:pos="142"/>
              </w:tabs>
              <w:jc w:val="center"/>
              <w:rPr>
                <w:bCs/>
                <w:lang w:val="tr-TR"/>
              </w:rPr>
            </w:pPr>
            <w:r w:rsidRPr="002556B1">
              <w:rPr>
                <w:bCs/>
                <w:lang w:val="tr-TR"/>
              </w:rPr>
              <w:t>29</w:t>
            </w:r>
          </w:p>
        </w:tc>
      </w:tr>
      <w:tr w:rsidR="00A93EBC" w:rsidRPr="002556B1" w:rsidTr="00A93EBC">
        <w:trPr>
          <w:trHeight w:val="340"/>
        </w:trPr>
        <w:tc>
          <w:tcPr>
            <w:tcW w:w="4146" w:type="dxa"/>
            <w:tcBorders>
              <w:top w:val="single" w:sz="12" w:space="0" w:color="auto"/>
              <w:left w:val="single" w:sz="12" w:space="0" w:color="auto"/>
              <w:bottom w:val="single" w:sz="12" w:space="0" w:color="auto"/>
            </w:tcBorders>
            <w:shd w:val="clear" w:color="auto" w:fill="auto"/>
          </w:tcPr>
          <w:p w:rsidR="00A93EBC" w:rsidRPr="002556B1" w:rsidRDefault="00A93EBC" w:rsidP="0039745F">
            <w:pPr>
              <w:tabs>
                <w:tab w:val="left" w:pos="142"/>
              </w:tabs>
              <w:rPr>
                <w:bCs/>
                <w:lang w:val="tr-TR"/>
              </w:rPr>
            </w:pPr>
            <w:r w:rsidRPr="002556B1">
              <w:rPr>
                <w:bCs/>
                <w:lang w:val="tr-TR"/>
              </w:rPr>
              <w:t xml:space="preserve">Bahçe Bitkileri Bölümü </w:t>
            </w:r>
            <w:r w:rsidRPr="002556B1">
              <w:rPr>
                <w:bCs/>
                <w:lang w:val="tr-TR"/>
              </w:rPr>
              <w:t>2</w:t>
            </w:r>
            <w:r w:rsidRPr="002556B1">
              <w:rPr>
                <w:bCs/>
                <w:lang w:val="tr-TR"/>
              </w:rPr>
              <w:t>.sınıf</w:t>
            </w:r>
          </w:p>
        </w:tc>
        <w:tc>
          <w:tcPr>
            <w:tcW w:w="4896" w:type="dxa"/>
            <w:tcBorders>
              <w:top w:val="single" w:sz="12" w:space="0" w:color="auto"/>
              <w:bottom w:val="single" w:sz="12" w:space="0" w:color="auto"/>
              <w:right w:val="single" w:sz="12" w:space="0" w:color="auto"/>
            </w:tcBorders>
            <w:shd w:val="clear" w:color="auto" w:fill="auto"/>
          </w:tcPr>
          <w:p w:rsidR="00A93EBC" w:rsidRPr="002556B1" w:rsidRDefault="00A93EBC" w:rsidP="0039745F">
            <w:pPr>
              <w:tabs>
                <w:tab w:val="left" w:pos="142"/>
              </w:tabs>
              <w:jc w:val="center"/>
              <w:rPr>
                <w:bCs/>
                <w:lang w:val="tr-TR"/>
              </w:rPr>
            </w:pPr>
            <w:r w:rsidRPr="002556B1">
              <w:rPr>
                <w:bCs/>
                <w:lang w:val="tr-TR"/>
              </w:rPr>
              <w:t>30</w:t>
            </w:r>
          </w:p>
        </w:tc>
      </w:tr>
      <w:tr w:rsidR="00A93EBC" w:rsidRPr="002556B1" w:rsidTr="00A93EBC">
        <w:trPr>
          <w:trHeight w:val="340"/>
        </w:trPr>
        <w:tc>
          <w:tcPr>
            <w:tcW w:w="4146" w:type="dxa"/>
            <w:tcBorders>
              <w:top w:val="single" w:sz="12" w:space="0" w:color="auto"/>
              <w:left w:val="single" w:sz="12" w:space="0" w:color="auto"/>
              <w:bottom w:val="single" w:sz="12" w:space="0" w:color="auto"/>
            </w:tcBorders>
            <w:shd w:val="clear" w:color="auto" w:fill="auto"/>
          </w:tcPr>
          <w:p w:rsidR="00A93EBC" w:rsidRPr="002556B1" w:rsidRDefault="00A93EBC" w:rsidP="0039745F">
            <w:pPr>
              <w:tabs>
                <w:tab w:val="left" w:pos="142"/>
              </w:tabs>
              <w:rPr>
                <w:bCs/>
                <w:lang w:val="tr-TR"/>
              </w:rPr>
            </w:pPr>
            <w:r w:rsidRPr="002556B1">
              <w:rPr>
                <w:bCs/>
                <w:lang w:val="tr-TR"/>
              </w:rPr>
              <w:t xml:space="preserve">Bahçe Bitkileri Bölümü </w:t>
            </w:r>
            <w:r w:rsidRPr="002556B1">
              <w:rPr>
                <w:bCs/>
                <w:lang w:val="tr-TR"/>
              </w:rPr>
              <w:t>3</w:t>
            </w:r>
            <w:r w:rsidRPr="002556B1">
              <w:rPr>
                <w:bCs/>
                <w:lang w:val="tr-TR"/>
              </w:rPr>
              <w:t>.sınıf</w:t>
            </w:r>
          </w:p>
        </w:tc>
        <w:tc>
          <w:tcPr>
            <w:tcW w:w="4896" w:type="dxa"/>
            <w:tcBorders>
              <w:top w:val="single" w:sz="12" w:space="0" w:color="auto"/>
              <w:bottom w:val="single" w:sz="12" w:space="0" w:color="auto"/>
              <w:right w:val="single" w:sz="12" w:space="0" w:color="auto"/>
            </w:tcBorders>
            <w:shd w:val="clear" w:color="auto" w:fill="auto"/>
          </w:tcPr>
          <w:p w:rsidR="00A93EBC" w:rsidRPr="002556B1" w:rsidRDefault="002556B1" w:rsidP="0039745F">
            <w:pPr>
              <w:tabs>
                <w:tab w:val="left" w:pos="142"/>
              </w:tabs>
              <w:jc w:val="center"/>
              <w:rPr>
                <w:bCs/>
                <w:lang w:val="tr-TR"/>
              </w:rPr>
            </w:pPr>
            <w:r w:rsidRPr="002556B1">
              <w:rPr>
                <w:bCs/>
                <w:lang w:val="tr-TR"/>
              </w:rPr>
              <w:t>22</w:t>
            </w:r>
          </w:p>
        </w:tc>
      </w:tr>
      <w:tr w:rsidR="00A93EBC" w:rsidRPr="002556B1" w:rsidTr="007330AA">
        <w:trPr>
          <w:trHeight w:val="340"/>
        </w:trPr>
        <w:tc>
          <w:tcPr>
            <w:tcW w:w="4146" w:type="dxa"/>
            <w:tcBorders>
              <w:top w:val="single" w:sz="12" w:space="0" w:color="auto"/>
              <w:left w:val="single" w:sz="12" w:space="0" w:color="auto"/>
            </w:tcBorders>
            <w:shd w:val="clear" w:color="auto" w:fill="auto"/>
          </w:tcPr>
          <w:p w:rsidR="00A93EBC" w:rsidRPr="002556B1" w:rsidRDefault="00A93EBC" w:rsidP="0039745F">
            <w:pPr>
              <w:tabs>
                <w:tab w:val="left" w:pos="142"/>
              </w:tabs>
              <w:rPr>
                <w:bCs/>
                <w:lang w:val="tr-TR"/>
              </w:rPr>
            </w:pPr>
            <w:r w:rsidRPr="002556B1">
              <w:rPr>
                <w:bCs/>
                <w:lang w:val="tr-TR"/>
              </w:rPr>
              <w:t>TOPLAM</w:t>
            </w:r>
          </w:p>
        </w:tc>
        <w:tc>
          <w:tcPr>
            <w:tcW w:w="4896" w:type="dxa"/>
            <w:tcBorders>
              <w:top w:val="single" w:sz="12" w:space="0" w:color="auto"/>
              <w:right w:val="single" w:sz="12" w:space="0" w:color="auto"/>
            </w:tcBorders>
            <w:shd w:val="clear" w:color="auto" w:fill="auto"/>
          </w:tcPr>
          <w:p w:rsidR="00A93EBC" w:rsidRPr="002556B1" w:rsidRDefault="002556B1" w:rsidP="0039745F">
            <w:pPr>
              <w:tabs>
                <w:tab w:val="left" w:pos="142"/>
              </w:tabs>
              <w:jc w:val="center"/>
              <w:rPr>
                <w:bCs/>
                <w:lang w:val="tr-TR"/>
              </w:rPr>
            </w:pPr>
            <w:r w:rsidRPr="002556B1">
              <w:rPr>
                <w:bCs/>
                <w:lang w:val="tr-TR"/>
              </w:rPr>
              <w:t>81</w:t>
            </w:r>
          </w:p>
        </w:tc>
      </w:tr>
    </w:tbl>
    <w:p w:rsidR="00006213" w:rsidRDefault="00006213" w:rsidP="00006213">
      <w:pPr>
        <w:tabs>
          <w:tab w:val="left" w:pos="142"/>
        </w:tabs>
        <w:rPr>
          <w:b/>
          <w:lang w:val="tr-TR"/>
        </w:rPr>
      </w:pPr>
    </w:p>
    <w:p w:rsidR="00006213" w:rsidRPr="004F6805" w:rsidRDefault="00006213" w:rsidP="00006213">
      <w:pPr>
        <w:tabs>
          <w:tab w:val="left" w:pos="142"/>
        </w:tabs>
        <w:rPr>
          <w:b/>
          <w:lang w:val="tr-TR"/>
        </w:rPr>
      </w:pPr>
    </w:p>
    <w:p w:rsidR="00006213" w:rsidRPr="002556B1" w:rsidRDefault="00006213" w:rsidP="00006213">
      <w:pPr>
        <w:tabs>
          <w:tab w:val="left" w:pos="142"/>
        </w:tabs>
        <w:spacing w:after="120" w:line="360" w:lineRule="auto"/>
        <w:jc w:val="both"/>
        <w:rPr>
          <w:b/>
          <w:i/>
          <w:lang w:val="tr-TR"/>
        </w:rPr>
      </w:pPr>
      <w:r w:rsidRPr="002556B1">
        <w:rPr>
          <w:b/>
          <w:i/>
          <w:lang w:val="tr-TR"/>
        </w:rPr>
        <w:t>Eğitim Alanları, Derslikler ve Ofisler</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46"/>
        <w:gridCol w:w="1307"/>
        <w:gridCol w:w="1452"/>
        <w:gridCol w:w="1582"/>
        <w:gridCol w:w="1453"/>
        <w:gridCol w:w="1502"/>
      </w:tblGrid>
      <w:tr w:rsidR="00006213" w:rsidRPr="002556B1" w:rsidTr="0039745F">
        <w:trPr>
          <w:trHeight w:val="340"/>
        </w:trPr>
        <w:tc>
          <w:tcPr>
            <w:tcW w:w="1848" w:type="dxa"/>
            <w:tcBorders>
              <w:top w:val="single" w:sz="12" w:space="0" w:color="auto"/>
              <w:bottom w:val="single" w:sz="12" w:space="0" w:color="auto"/>
            </w:tcBorders>
            <w:shd w:val="clear" w:color="auto" w:fill="auto"/>
            <w:vAlign w:val="center"/>
          </w:tcPr>
          <w:p w:rsidR="00006213" w:rsidRPr="002556B1" w:rsidRDefault="00006213" w:rsidP="0039745F">
            <w:pPr>
              <w:tabs>
                <w:tab w:val="left" w:pos="142"/>
              </w:tabs>
              <w:jc w:val="center"/>
              <w:rPr>
                <w:b/>
                <w:lang w:val="tr-TR"/>
              </w:rPr>
            </w:pPr>
            <w:r w:rsidRPr="002556B1">
              <w:rPr>
                <w:b/>
                <w:lang w:val="tr-TR"/>
              </w:rPr>
              <w:t>Eğitim Alanı (Öğrenci kapasitesi)</w:t>
            </w:r>
          </w:p>
        </w:tc>
        <w:tc>
          <w:tcPr>
            <w:tcW w:w="1409" w:type="dxa"/>
            <w:tcBorders>
              <w:top w:val="single" w:sz="12" w:space="0" w:color="auto"/>
              <w:bottom w:val="single" w:sz="12" w:space="0" w:color="auto"/>
            </w:tcBorders>
            <w:shd w:val="clear" w:color="auto" w:fill="auto"/>
            <w:vAlign w:val="center"/>
          </w:tcPr>
          <w:p w:rsidR="00006213" w:rsidRPr="002556B1" w:rsidRDefault="00006213" w:rsidP="0039745F">
            <w:pPr>
              <w:tabs>
                <w:tab w:val="left" w:pos="142"/>
              </w:tabs>
              <w:jc w:val="center"/>
              <w:rPr>
                <w:b/>
                <w:lang w:val="tr-TR"/>
              </w:rPr>
            </w:pPr>
            <w:proofErr w:type="spellStart"/>
            <w:r w:rsidRPr="002556B1">
              <w:rPr>
                <w:b/>
                <w:lang w:val="tr-TR"/>
              </w:rPr>
              <w:t>Anfi</w:t>
            </w:r>
            <w:proofErr w:type="spellEnd"/>
            <w:r w:rsidRPr="002556B1">
              <w:rPr>
                <w:b/>
                <w:lang w:val="tr-TR"/>
              </w:rPr>
              <w:t xml:space="preserve"> (Adet)</w:t>
            </w:r>
          </w:p>
        </w:tc>
        <w:tc>
          <w:tcPr>
            <w:tcW w:w="1589" w:type="dxa"/>
            <w:tcBorders>
              <w:top w:val="single" w:sz="12" w:space="0" w:color="auto"/>
              <w:bottom w:val="single" w:sz="12" w:space="0" w:color="auto"/>
            </w:tcBorders>
            <w:shd w:val="clear" w:color="auto" w:fill="auto"/>
            <w:vAlign w:val="center"/>
          </w:tcPr>
          <w:p w:rsidR="00006213" w:rsidRPr="002556B1" w:rsidRDefault="00006213" w:rsidP="0039745F">
            <w:pPr>
              <w:tabs>
                <w:tab w:val="left" w:pos="142"/>
              </w:tabs>
              <w:jc w:val="center"/>
              <w:rPr>
                <w:b/>
                <w:lang w:val="tr-TR"/>
              </w:rPr>
            </w:pPr>
            <w:r w:rsidRPr="002556B1">
              <w:rPr>
                <w:b/>
                <w:lang w:val="tr-TR"/>
              </w:rPr>
              <w:t>Sınıf (Adet)</w:t>
            </w:r>
          </w:p>
        </w:tc>
        <w:tc>
          <w:tcPr>
            <w:tcW w:w="1658" w:type="dxa"/>
            <w:tcBorders>
              <w:top w:val="single" w:sz="12" w:space="0" w:color="auto"/>
              <w:bottom w:val="single" w:sz="12" w:space="0" w:color="auto"/>
            </w:tcBorders>
            <w:shd w:val="clear" w:color="auto" w:fill="auto"/>
            <w:vAlign w:val="center"/>
          </w:tcPr>
          <w:p w:rsidR="00006213" w:rsidRPr="002556B1" w:rsidRDefault="00006213" w:rsidP="0039745F">
            <w:pPr>
              <w:tabs>
                <w:tab w:val="left" w:pos="142"/>
              </w:tabs>
              <w:jc w:val="center"/>
              <w:rPr>
                <w:b/>
                <w:lang w:val="tr-TR"/>
              </w:rPr>
            </w:pPr>
            <w:r w:rsidRPr="002556B1">
              <w:rPr>
                <w:b/>
                <w:lang w:val="tr-TR"/>
              </w:rPr>
              <w:t xml:space="preserve">Bilgisayar </w:t>
            </w:r>
            <w:proofErr w:type="spellStart"/>
            <w:r w:rsidRPr="002556B1">
              <w:rPr>
                <w:b/>
                <w:lang w:val="tr-TR"/>
              </w:rPr>
              <w:t>Lab</w:t>
            </w:r>
            <w:proofErr w:type="spellEnd"/>
            <w:r w:rsidRPr="002556B1">
              <w:rPr>
                <w:b/>
                <w:lang w:val="tr-TR"/>
              </w:rPr>
              <w:t>. (Adet)</w:t>
            </w:r>
          </w:p>
        </w:tc>
        <w:tc>
          <w:tcPr>
            <w:tcW w:w="1590" w:type="dxa"/>
            <w:tcBorders>
              <w:top w:val="single" w:sz="12" w:space="0" w:color="auto"/>
              <w:bottom w:val="single" w:sz="12" w:space="0" w:color="auto"/>
            </w:tcBorders>
            <w:shd w:val="clear" w:color="auto" w:fill="auto"/>
            <w:vAlign w:val="center"/>
          </w:tcPr>
          <w:p w:rsidR="00006213" w:rsidRPr="002556B1" w:rsidRDefault="00006213" w:rsidP="0039745F">
            <w:pPr>
              <w:tabs>
                <w:tab w:val="left" w:pos="142"/>
              </w:tabs>
              <w:jc w:val="center"/>
              <w:rPr>
                <w:b/>
                <w:lang w:val="tr-TR"/>
              </w:rPr>
            </w:pPr>
            <w:r w:rsidRPr="002556B1">
              <w:rPr>
                <w:b/>
                <w:lang w:val="tr-TR"/>
              </w:rPr>
              <w:t xml:space="preserve">Diğer </w:t>
            </w:r>
            <w:proofErr w:type="spellStart"/>
            <w:r w:rsidRPr="002556B1">
              <w:rPr>
                <w:b/>
                <w:lang w:val="tr-TR"/>
              </w:rPr>
              <w:t>Lab</w:t>
            </w:r>
            <w:proofErr w:type="spellEnd"/>
            <w:r w:rsidRPr="002556B1">
              <w:rPr>
                <w:b/>
                <w:lang w:val="tr-TR"/>
              </w:rPr>
              <w:t>. (Adet)</w:t>
            </w:r>
          </w:p>
        </w:tc>
        <w:tc>
          <w:tcPr>
            <w:tcW w:w="1616" w:type="dxa"/>
            <w:tcBorders>
              <w:top w:val="single" w:sz="12" w:space="0" w:color="auto"/>
              <w:bottom w:val="single" w:sz="12" w:space="0" w:color="auto"/>
            </w:tcBorders>
            <w:shd w:val="clear" w:color="auto" w:fill="auto"/>
            <w:vAlign w:val="center"/>
          </w:tcPr>
          <w:p w:rsidR="00006213" w:rsidRPr="002556B1" w:rsidRDefault="00006213" w:rsidP="0039745F">
            <w:pPr>
              <w:tabs>
                <w:tab w:val="left" w:pos="142"/>
              </w:tabs>
              <w:jc w:val="center"/>
              <w:rPr>
                <w:b/>
                <w:lang w:val="tr-TR"/>
              </w:rPr>
            </w:pPr>
            <w:r w:rsidRPr="002556B1">
              <w:rPr>
                <w:b/>
                <w:lang w:val="tr-TR"/>
              </w:rPr>
              <w:t>Toplam (Adet)</w:t>
            </w:r>
          </w:p>
        </w:tc>
      </w:tr>
      <w:tr w:rsidR="00006213" w:rsidRPr="002556B1" w:rsidTr="0039745F">
        <w:trPr>
          <w:trHeight w:val="340"/>
        </w:trPr>
        <w:tc>
          <w:tcPr>
            <w:tcW w:w="1848" w:type="dxa"/>
            <w:tcBorders>
              <w:top w:val="single" w:sz="12" w:space="0" w:color="auto"/>
            </w:tcBorders>
            <w:shd w:val="clear" w:color="auto" w:fill="auto"/>
            <w:vAlign w:val="center"/>
          </w:tcPr>
          <w:p w:rsidR="00006213" w:rsidRPr="002556B1" w:rsidRDefault="00006213" w:rsidP="0039745F">
            <w:pPr>
              <w:tabs>
                <w:tab w:val="left" w:pos="142"/>
              </w:tabs>
              <w:jc w:val="center"/>
              <w:rPr>
                <w:b/>
                <w:lang w:val="tr-TR"/>
              </w:rPr>
            </w:pPr>
            <w:r w:rsidRPr="002556B1">
              <w:rPr>
                <w:b/>
                <w:lang w:val="tr-TR"/>
              </w:rPr>
              <w:t>0-35</w:t>
            </w:r>
          </w:p>
        </w:tc>
        <w:tc>
          <w:tcPr>
            <w:tcW w:w="1409" w:type="dxa"/>
            <w:tcBorders>
              <w:top w:val="single" w:sz="12" w:space="0" w:color="auto"/>
            </w:tcBorders>
            <w:shd w:val="clear" w:color="auto" w:fill="auto"/>
            <w:vAlign w:val="center"/>
          </w:tcPr>
          <w:p w:rsidR="00006213" w:rsidRPr="002556B1" w:rsidRDefault="00006213" w:rsidP="0039745F">
            <w:pPr>
              <w:tabs>
                <w:tab w:val="left" w:pos="142"/>
              </w:tabs>
              <w:jc w:val="center"/>
              <w:rPr>
                <w:lang w:val="tr-TR"/>
              </w:rPr>
            </w:pPr>
            <w:r w:rsidRPr="002556B1">
              <w:rPr>
                <w:lang w:val="tr-TR"/>
              </w:rPr>
              <w:t>0</w:t>
            </w:r>
          </w:p>
        </w:tc>
        <w:tc>
          <w:tcPr>
            <w:tcW w:w="1589" w:type="dxa"/>
            <w:tcBorders>
              <w:top w:val="single" w:sz="12" w:space="0" w:color="auto"/>
            </w:tcBorders>
            <w:shd w:val="clear" w:color="auto" w:fill="auto"/>
            <w:vAlign w:val="center"/>
          </w:tcPr>
          <w:p w:rsidR="00006213" w:rsidRPr="002556B1" w:rsidRDefault="00006213" w:rsidP="0039745F">
            <w:pPr>
              <w:tabs>
                <w:tab w:val="left" w:pos="142"/>
              </w:tabs>
              <w:jc w:val="center"/>
              <w:rPr>
                <w:lang w:val="tr-TR"/>
              </w:rPr>
            </w:pPr>
            <w:r w:rsidRPr="002556B1">
              <w:rPr>
                <w:lang w:val="tr-TR"/>
              </w:rPr>
              <w:t>2</w:t>
            </w:r>
          </w:p>
        </w:tc>
        <w:tc>
          <w:tcPr>
            <w:tcW w:w="1658" w:type="dxa"/>
            <w:tcBorders>
              <w:top w:val="single" w:sz="12" w:space="0" w:color="auto"/>
            </w:tcBorders>
            <w:shd w:val="clear" w:color="auto" w:fill="auto"/>
            <w:vAlign w:val="center"/>
          </w:tcPr>
          <w:p w:rsidR="00006213" w:rsidRPr="002556B1" w:rsidRDefault="00006213" w:rsidP="0039745F">
            <w:pPr>
              <w:tabs>
                <w:tab w:val="left" w:pos="142"/>
              </w:tabs>
              <w:jc w:val="center"/>
              <w:rPr>
                <w:lang w:val="tr-TR"/>
              </w:rPr>
            </w:pPr>
            <w:r w:rsidRPr="002556B1">
              <w:rPr>
                <w:lang w:val="tr-TR"/>
              </w:rPr>
              <w:t>0</w:t>
            </w:r>
          </w:p>
        </w:tc>
        <w:tc>
          <w:tcPr>
            <w:tcW w:w="1590" w:type="dxa"/>
            <w:tcBorders>
              <w:top w:val="single" w:sz="12" w:space="0" w:color="auto"/>
            </w:tcBorders>
            <w:shd w:val="clear" w:color="auto" w:fill="auto"/>
            <w:vAlign w:val="center"/>
          </w:tcPr>
          <w:p w:rsidR="00006213" w:rsidRPr="002556B1" w:rsidRDefault="007330AA" w:rsidP="0039745F">
            <w:pPr>
              <w:tabs>
                <w:tab w:val="left" w:pos="142"/>
              </w:tabs>
              <w:jc w:val="center"/>
              <w:rPr>
                <w:lang w:val="tr-TR"/>
              </w:rPr>
            </w:pPr>
            <w:r w:rsidRPr="002556B1">
              <w:rPr>
                <w:lang w:val="tr-TR"/>
              </w:rPr>
              <w:t>1</w:t>
            </w:r>
          </w:p>
        </w:tc>
        <w:tc>
          <w:tcPr>
            <w:tcW w:w="1616" w:type="dxa"/>
            <w:tcBorders>
              <w:top w:val="single" w:sz="12" w:space="0" w:color="auto"/>
            </w:tcBorders>
            <w:shd w:val="clear" w:color="auto" w:fill="auto"/>
            <w:vAlign w:val="center"/>
          </w:tcPr>
          <w:p w:rsidR="00006213" w:rsidRPr="002556B1" w:rsidRDefault="007330AA" w:rsidP="0039745F">
            <w:pPr>
              <w:tabs>
                <w:tab w:val="left" w:pos="142"/>
              </w:tabs>
              <w:jc w:val="center"/>
              <w:rPr>
                <w:lang w:val="tr-TR"/>
              </w:rPr>
            </w:pPr>
            <w:r w:rsidRPr="002556B1">
              <w:rPr>
                <w:lang w:val="tr-TR"/>
              </w:rPr>
              <w:t>3</w:t>
            </w:r>
          </w:p>
        </w:tc>
      </w:tr>
      <w:tr w:rsidR="00006213" w:rsidRPr="002556B1" w:rsidTr="0039745F">
        <w:trPr>
          <w:trHeight w:val="340"/>
        </w:trPr>
        <w:tc>
          <w:tcPr>
            <w:tcW w:w="1848" w:type="dxa"/>
            <w:shd w:val="clear" w:color="auto" w:fill="auto"/>
            <w:vAlign w:val="center"/>
          </w:tcPr>
          <w:p w:rsidR="00006213" w:rsidRPr="002556B1" w:rsidRDefault="00006213" w:rsidP="0039745F">
            <w:pPr>
              <w:tabs>
                <w:tab w:val="left" w:pos="142"/>
              </w:tabs>
              <w:jc w:val="center"/>
              <w:rPr>
                <w:b/>
                <w:lang w:val="tr-TR"/>
              </w:rPr>
            </w:pPr>
            <w:r w:rsidRPr="002556B1">
              <w:rPr>
                <w:b/>
                <w:lang w:val="tr-TR"/>
              </w:rPr>
              <w:t>35-70</w:t>
            </w:r>
          </w:p>
        </w:tc>
        <w:tc>
          <w:tcPr>
            <w:tcW w:w="1409" w:type="dxa"/>
            <w:shd w:val="clear" w:color="auto" w:fill="auto"/>
            <w:vAlign w:val="center"/>
          </w:tcPr>
          <w:p w:rsidR="00006213" w:rsidRPr="002556B1" w:rsidRDefault="00006213" w:rsidP="0039745F">
            <w:pPr>
              <w:tabs>
                <w:tab w:val="left" w:pos="142"/>
              </w:tabs>
              <w:jc w:val="center"/>
              <w:rPr>
                <w:lang w:val="tr-TR"/>
              </w:rPr>
            </w:pPr>
            <w:r w:rsidRPr="002556B1">
              <w:rPr>
                <w:lang w:val="tr-TR"/>
              </w:rPr>
              <w:t>0</w:t>
            </w:r>
          </w:p>
        </w:tc>
        <w:tc>
          <w:tcPr>
            <w:tcW w:w="1589" w:type="dxa"/>
            <w:shd w:val="clear" w:color="auto" w:fill="auto"/>
            <w:vAlign w:val="center"/>
          </w:tcPr>
          <w:p w:rsidR="00006213" w:rsidRPr="002556B1" w:rsidRDefault="00006213" w:rsidP="0039745F">
            <w:pPr>
              <w:tabs>
                <w:tab w:val="left" w:pos="142"/>
              </w:tabs>
              <w:jc w:val="center"/>
              <w:rPr>
                <w:lang w:val="tr-TR"/>
              </w:rPr>
            </w:pPr>
            <w:r w:rsidRPr="002556B1">
              <w:rPr>
                <w:lang w:val="tr-TR"/>
              </w:rPr>
              <w:t>0</w:t>
            </w:r>
          </w:p>
        </w:tc>
        <w:tc>
          <w:tcPr>
            <w:tcW w:w="1658" w:type="dxa"/>
            <w:shd w:val="clear" w:color="auto" w:fill="auto"/>
            <w:vAlign w:val="center"/>
          </w:tcPr>
          <w:p w:rsidR="00006213" w:rsidRPr="002556B1" w:rsidRDefault="00006213" w:rsidP="0039745F">
            <w:pPr>
              <w:tabs>
                <w:tab w:val="left" w:pos="142"/>
              </w:tabs>
              <w:jc w:val="center"/>
              <w:rPr>
                <w:lang w:val="tr-TR"/>
              </w:rPr>
            </w:pPr>
            <w:r w:rsidRPr="002556B1">
              <w:rPr>
                <w:lang w:val="tr-TR"/>
              </w:rPr>
              <w:t>0</w:t>
            </w:r>
          </w:p>
        </w:tc>
        <w:tc>
          <w:tcPr>
            <w:tcW w:w="1590" w:type="dxa"/>
            <w:shd w:val="clear" w:color="auto" w:fill="auto"/>
            <w:vAlign w:val="center"/>
          </w:tcPr>
          <w:p w:rsidR="00006213" w:rsidRPr="002556B1" w:rsidRDefault="00006213" w:rsidP="0039745F">
            <w:pPr>
              <w:tabs>
                <w:tab w:val="left" w:pos="142"/>
              </w:tabs>
              <w:jc w:val="center"/>
              <w:rPr>
                <w:lang w:val="tr-TR"/>
              </w:rPr>
            </w:pPr>
            <w:r w:rsidRPr="002556B1">
              <w:rPr>
                <w:lang w:val="tr-TR"/>
              </w:rPr>
              <w:t>0</w:t>
            </w:r>
          </w:p>
        </w:tc>
        <w:tc>
          <w:tcPr>
            <w:tcW w:w="1616" w:type="dxa"/>
            <w:shd w:val="clear" w:color="auto" w:fill="auto"/>
            <w:vAlign w:val="center"/>
          </w:tcPr>
          <w:p w:rsidR="00006213" w:rsidRPr="002556B1" w:rsidRDefault="00006213" w:rsidP="0039745F">
            <w:pPr>
              <w:tabs>
                <w:tab w:val="left" w:pos="142"/>
              </w:tabs>
              <w:jc w:val="center"/>
              <w:rPr>
                <w:lang w:val="tr-TR"/>
              </w:rPr>
            </w:pPr>
            <w:r w:rsidRPr="002556B1">
              <w:rPr>
                <w:lang w:val="tr-TR"/>
              </w:rPr>
              <w:t>0</w:t>
            </w:r>
          </w:p>
        </w:tc>
      </w:tr>
      <w:tr w:rsidR="00006213" w:rsidRPr="002556B1" w:rsidTr="0039745F">
        <w:trPr>
          <w:trHeight w:val="340"/>
        </w:trPr>
        <w:tc>
          <w:tcPr>
            <w:tcW w:w="1848" w:type="dxa"/>
            <w:shd w:val="clear" w:color="auto" w:fill="auto"/>
            <w:vAlign w:val="center"/>
          </w:tcPr>
          <w:p w:rsidR="00006213" w:rsidRPr="002556B1" w:rsidRDefault="00006213" w:rsidP="0039745F">
            <w:pPr>
              <w:tabs>
                <w:tab w:val="left" w:pos="142"/>
              </w:tabs>
              <w:jc w:val="center"/>
              <w:rPr>
                <w:b/>
                <w:lang w:val="tr-TR"/>
              </w:rPr>
            </w:pPr>
            <w:r w:rsidRPr="002556B1">
              <w:rPr>
                <w:b/>
                <w:lang w:val="tr-TR"/>
              </w:rPr>
              <w:t>70-105</w:t>
            </w:r>
          </w:p>
        </w:tc>
        <w:tc>
          <w:tcPr>
            <w:tcW w:w="1409" w:type="dxa"/>
            <w:shd w:val="clear" w:color="auto" w:fill="auto"/>
            <w:vAlign w:val="center"/>
          </w:tcPr>
          <w:p w:rsidR="00006213" w:rsidRPr="002556B1" w:rsidRDefault="00006213" w:rsidP="0039745F">
            <w:pPr>
              <w:tabs>
                <w:tab w:val="left" w:pos="142"/>
              </w:tabs>
              <w:jc w:val="center"/>
              <w:rPr>
                <w:lang w:val="tr-TR"/>
              </w:rPr>
            </w:pPr>
            <w:r w:rsidRPr="002556B1">
              <w:rPr>
                <w:lang w:val="tr-TR"/>
              </w:rPr>
              <w:t>0</w:t>
            </w:r>
          </w:p>
        </w:tc>
        <w:tc>
          <w:tcPr>
            <w:tcW w:w="1589" w:type="dxa"/>
            <w:shd w:val="clear" w:color="auto" w:fill="auto"/>
            <w:vAlign w:val="center"/>
          </w:tcPr>
          <w:p w:rsidR="00006213" w:rsidRPr="002556B1" w:rsidRDefault="007330AA" w:rsidP="0039745F">
            <w:pPr>
              <w:tabs>
                <w:tab w:val="left" w:pos="142"/>
              </w:tabs>
              <w:jc w:val="center"/>
              <w:rPr>
                <w:lang w:val="tr-TR"/>
              </w:rPr>
            </w:pPr>
            <w:r w:rsidRPr="002556B1">
              <w:rPr>
                <w:lang w:val="tr-TR"/>
              </w:rPr>
              <w:t>6</w:t>
            </w:r>
          </w:p>
        </w:tc>
        <w:tc>
          <w:tcPr>
            <w:tcW w:w="1658" w:type="dxa"/>
            <w:shd w:val="clear" w:color="auto" w:fill="auto"/>
            <w:vAlign w:val="center"/>
          </w:tcPr>
          <w:p w:rsidR="00006213" w:rsidRPr="002556B1" w:rsidRDefault="00006213" w:rsidP="0039745F">
            <w:pPr>
              <w:tabs>
                <w:tab w:val="left" w:pos="142"/>
              </w:tabs>
              <w:jc w:val="center"/>
              <w:rPr>
                <w:lang w:val="tr-TR"/>
              </w:rPr>
            </w:pPr>
            <w:r w:rsidRPr="002556B1">
              <w:rPr>
                <w:lang w:val="tr-TR"/>
              </w:rPr>
              <w:t>0</w:t>
            </w:r>
          </w:p>
        </w:tc>
        <w:tc>
          <w:tcPr>
            <w:tcW w:w="1590" w:type="dxa"/>
            <w:shd w:val="clear" w:color="auto" w:fill="auto"/>
            <w:vAlign w:val="center"/>
          </w:tcPr>
          <w:p w:rsidR="00006213" w:rsidRPr="002556B1" w:rsidRDefault="00006213" w:rsidP="0039745F">
            <w:pPr>
              <w:tabs>
                <w:tab w:val="left" w:pos="142"/>
              </w:tabs>
              <w:jc w:val="center"/>
              <w:rPr>
                <w:lang w:val="tr-TR"/>
              </w:rPr>
            </w:pPr>
            <w:r w:rsidRPr="002556B1">
              <w:rPr>
                <w:lang w:val="tr-TR"/>
              </w:rPr>
              <w:t>0</w:t>
            </w:r>
          </w:p>
        </w:tc>
        <w:tc>
          <w:tcPr>
            <w:tcW w:w="1616" w:type="dxa"/>
            <w:shd w:val="clear" w:color="auto" w:fill="auto"/>
            <w:vAlign w:val="center"/>
          </w:tcPr>
          <w:p w:rsidR="00006213" w:rsidRPr="002556B1" w:rsidRDefault="007330AA" w:rsidP="0039745F">
            <w:pPr>
              <w:tabs>
                <w:tab w:val="left" w:pos="142"/>
              </w:tabs>
              <w:jc w:val="center"/>
              <w:rPr>
                <w:lang w:val="tr-TR"/>
              </w:rPr>
            </w:pPr>
            <w:r w:rsidRPr="002556B1">
              <w:rPr>
                <w:lang w:val="tr-TR"/>
              </w:rPr>
              <w:t>6</w:t>
            </w:r>
          </w:p>
        </w:tc>
      </w:tr>
      <w:tr w:rsidR="00006213" w:rsidRPr="002556B1" w:rsidTr="0039745F">
        <w:trPr>
          <w:trHeight w:val="340"/>
        </w:trPr>
        <w:tc>
          <w:tcPr>
            <w:tcW w:w="1848" w:type="dxa"/>
            <w:shd w:val="clear" w:color="auto" w:fill="auto"/>
            <w:vAlign w:val="center"/>
          </w:tcPr>
          <w:p w:rsidR="00006213" w:rsidRPr="002556B1" w:rsidRDefault="00006213" w:rsidP="0039745F">
            <w:pPr>
              <w:tabs>
                <w:tab w:val="left" w:pos="142"/>
              </w:tabs>
              <w:jc w:val="center"/>
              <w:rPr>
                <w:b/>
                <w:lang w:val="tr-TR"/>
              </w:rPr>
            </w:pPr>
            <w:r w:rsidRPr="002556B1">
              <w:rPr>
                <w:b/>
                <w:lang w:val="tr-TR"/>
              </w:rPr>
              <w:t>Toplam</w:t>
            </w:r>
          </w:p>
        </w:tc>
        <w:tc>
          <w:tcPr>
            <w:tcW w:w="1409" w:type="dxa"/>
            <w:shd w:val="clear" w:color="auto" w:fill="auto"/>
            <w:vAlign w:val="center"/>
          </w:tcPr>
          <w:p w:rsidR="00006213" w:rsidRPr="002556B1" w:rsidRDefault="00006213" w:rsidP="0039745F">
            <w:pPr>
              <w:tabs>
                <w:tab w:val="left" w:pos="142"/>
              </w:tabs>
              <w:jc w:val="center"/>
              <w:rPr>
                <w:lang w:val="tr-TR"/>
              </w:rPr>
            </w:pPr>
            <w:r w:rsidRPr="002556B1">
              <w:rPr>
                <w:lang w:val="tr-TR"/>
              </w:rPr>
              <w:t>0</w:t>
            </w:r>
          </w:p>
        </w:tc>
        <w:tc>
          <w:tcPr>
            <w:tcW w:w="1589" w:type="dxa"/>
            <w:shd w:val="clear" w:color="auto" w:fill="auto"/>
            <w:vAlign w:val="center"/>
          </w:tcPr>
          <w:p w:rsidR="00006213" w:rsidRPr="002556B1" w:rsidRDefault="007330AA" w:rsidP="0039745F">
            <w:pPr>
              <w:tabs>
                <w:tab w:val="left" w:pos="142"/>
              </w:tabs>
              <w:jc w:val="center"/>
              <w:rPr>
                <w:lang w:val="tr-TR"/>
              </w:rPr>
            </w:pPr>
            <w:r w:rsidRPr="002556B1">
              <w:rPr>
                <w:lang w:val="tr-TR"/>
              </w:rPr>
              <w:t>8</w:t>
            </w:r>
          </w:p>
        </w:tc>
        <w:tc>
          <w:tcPr>
            <w:tcW w:w="1658" w:type="dxa"/>
            <w:shd w:val="clear" w:color="auto" w:fill="auto"/>
            <w:vAlign w:val="center"/>
          </w:tcPr>
          <w:p w:rsidR="00006213" w:rsidRPr="002556B1" w:rsidRDefault="00006213" w:rsidP="0039745F">
            <w:pPr>
              <w:tabs>
                <w:tab w:val="left" w:pos="142"/>
              </w:tabs>
              <w:jc w:val="center"/>
              <w:rPr>
                <w:lang w:val="tr-TR"/>
              </w:rPr>
            </w:pPr>
            <w:r w:rsidRPr="002556B1">
              <w:rPr>
                <w:lang w:val="tr-TR"/>
              </w:rPr>
              <w:t>0</w:t>
            </w:r>
          </w:p>
        </w:tc>
        <w:tc>
          <w:tcPr>
            <w:tcW w:w="1590" w:type="dxa"/>
            <w:shd w:val="clear" w:color="auto" w:fill="auto"/>
            <w:vAlign w:val="center"/>
          </w:tcPr>
          <w:p w:rsidR="00006213" w:rsidRPr="002556B1" w:rsidRDefault="007330AA" w:rsidP="0039745F">
            <w:pPr>
              <w:tabs>
                <w:tab w:val="left" w:pos="142"/>
              </w:tabs>
              <w:jc w:val="center"/>
              <w:rPr>
                <w:lang w:val="tr-TR"/>
              </w:rPr>
            </w:pPr>
            <w:r w:rsidRPr="002556B1">
              <w:rPr>
                <w:lang w:val="tr-TR"/>
              </w:rPr>
              <w:t>0</w:t>
            </w:r>
          </w:p>
        </w:tc>
        <w:tc>
          <w:tcPr>
            <w:tcW w:w="1616" w:type="dxa"/>
            <w:shd w:val="clear" w:color="auto" w:fill="auto"/>
            <w:vAlign w:val="center"/>
          </w:tcPr>
          <w:p w:rsidR="00006213" w:rsidRPr="002556B1" w:rsidRDefault="007330AA" w:rsidP="0039745F">
            <w:pPr>
              <w:tabs>
                <w:tab w:val="left" w:pos="142"/>
              </w:tabs>
              <w:jc w:val="center"/>
              <w:rPr>
                <w:lang w:val="tr-TR"/>
              </w:rPr>
            </w:pPr>
            <w:r w:rsidRPr="002556B1">
              <w:rPr>
                <w:lang w:val="tr-TR"/>
              </w:rPr>
              <w:t>8</w:t>
            </w:r>
          </w:p>
        </w:tc>
      </w:tr>
    </w:tbl>
    <w:p w:rsidR="00006213" w:rsidRPr="002556B1" w:rsidRDefault="002556B1" w:rsidP="00006213">
      <w:pPr>
        <w:pStyle w:val="NormalWeb"/>
        <w:tabs>
          <w:tab w:val="left" w:pos="142"/>
        </w:tabs>
        <w:jc w:val="both"/>
      </w:pPr>
      <w:r w:rsidRPr="002556B1">
        <w:t>Bölümümüzde</w:t>
      </w:r>
      <w:r w:rsidR="00006213" w:rsidRPr="002556B1">
        <w:t xml:space="preserve">toplamda 2 adet 35-70 kapasiteli, </w:t>
      </w:r>
      <w:r w:rsidR="007330AA" w:rsidRPr="002556B1">
        <w:t>6</w:t>
      </w:r>
      <w:r w:rsidR="00006213" w:rsidRPr="002556B1">
        <w:t xml:space="preserve"> adet 70-105 kişi kapasiteli olmak üzere </w:t>
      </w:r>
      <w:r w:rsidR="007330AA" w:rsidRPr="002556B1">
        <w:t>8</w:t>
      </w:r>
      <w:r w:rsidR="00006213" w:rsidRPr="002556B1">
        <w:t xml:space="preserve"> adet sınıfa sahiptir. Bunun yanında 3 depo, 1 fotokopi merkezi, 1 kantin, sadece idari ve akademik personelin kullanımına açık olan </w:t>
      </w:r>
      <w:r w:rsidR="00006213" w:rsidRPr="002556B1">
        <w:rPr>
          <w:lang w:val="tr-TR"/>
        </w:rPr>
        <w:t xml:space="preserve">1 adet </w:t>
      </w:r>
      <w:r w:rsidR="00006213" w:rsidRPr="002556B1">
        <w:t xml:space="preserve">fotokopi odası, ve </w:t>
      </w:r>
      <w:r w:rsidR="00BF7EDA" w:rsidRPr="002556B1">
        <w:t>7</w:t>
      </w:r>
      <w:r w:rsidR="00006213" w:rsidRPr="002556B1">
        <w:t xml:space="preserve"> akademik personel çalışma ofisi bulunmaktadır.</w:t>
      </w:r>
    </w:p>
    <w:p w:rsidR="00006213" w:rsidRPr="00A93EBC" w:rsidRDefault="00006213" w:rsidP="00006213">
      <w:pPr>
        <w:tabs>
          <w:tab w:val="left" w:pos="142"/>
        </w:tabs>
        <w:spacing w:after="120" w:line="360" w:lineRule="auto"/>
        <w:jc w:val="both"/>
        <w:rPr>
          <w:b/>
          <w:i/>
          <w:lang w:val="tr-TR"/>
        </w:rPr>
      </w:pPr>
      <w:r w:rsidRPr="00A93EBC">
        <w:rPr>
          <w:b/>
          <w:i/>
          <w:lang w:val="tr-TR"/>
        </w:rPr>
        <w:t>Fiziksel Yapı</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2"/>
        <w:gridCol w:w="1807"/>
        <w:gridCol w:w="1807"/>
        <w:gridCol w:w="1808"/>
        <w:gridCol w:w="1808"/>
      </w:tblGrid>
      <w:tr w:rsidR="00006213" w:rsidRPr="00A93EBC" w:rsidTr="0039745F">
        <w:tc>
          <w:tcPr>
            <w:tcW w:w="1002" w:type="pct"/>
            <w:tcBorders>
              <w:top w:val="single" w:sz="12" w:space="0" w:color="auto"/>
              <w:bottom w:val="single" w:sz="12" w:space="0" w:color="auto"/>
            </w:tcBorders>
            <w:shd w:val="clear" w:color="auto" w:fill="auto"/>
            <w:vAlign w:val="center"/>
          </w:tcPr>
          <w:p w:rsidR="00006213" w:rsidRPr="00A93EBC" w:rsidRDefault="00006213" w:rsidP="0039745F">
            <w:pPr>
              <w:tabs>
                <w:tab w:val="left" w:pos="142"/>
              </w:tabs>
              <w:jc w:val="center"/>
              <w:rPr>
                <w:b/>
                <w:lang w:val="tr-TR"/>
              </w:rPr>
            </w:pPr>
          </w:p>
        </w:tc>
        <w:tc>
          <w:tcPr>
            <w:tcW w:w="999" w:type="pct"/>
            <w:tcBorders>
              <w:top w:val="single" w:sz="12" w:space="0" w:color="auto"/>
              <w:bottom w:val="single" w:sz="12" w:space="0" w:color="auto"/>
            </w:tcBorders>
            <w:shd w:val="clear" w:color="auto" w:fill="auto"/>
            <w:vAlign w:val="center"/>
          </w:tcPr>
          <w:p w:rsidR="00006213" w:rsidRPr="00A93EBC" w:rsidRDefault="00006213" w:rsidP="0039745F">
            <w:pPr>
              <w:tabs>
                <w:tab w:val="left" w:pos="142"/>
              </w:tabs>
              <w:jc w:val="center"/>
              <w:rPr>
                <w:b/>
                <w:lang w:val="tr-TR"/>
              </w:rPr>
            </w:pPr>
            <w:r w:rsidRPr="00A93EBC">
              <w:rPr>
                <w:b/>
                <w:lang w:val="tr-TR"/>
              </w:rPr>
              <w:t>İdari Bina (m</w:t>
            </w:r>
            <w:r w:rsidRPr="00A93EBC">
              <w:rPr>
                <w:b/>
                <w:vertAlign w:val="superscript"/>
                <w:lang w:val="tr-TR"/>
              </w:rPr>
              <w:t>2</w:t>
            </w:r>
            <w:r w:rsidRPr="00A93EBC">
              <w:rPr>
                <w:b/>
                <w:lang w:val="tr-TR"/>
              </w:rPr>
              <w:t>)</w:t>
            </w:r>
          </w:p>
        </w:tc>
        <w:tc>
          <w:tcPr>
            <w:tcW w:w="999" w:type="pct"/>
            <w:tcBorders>
              <w:top w:val="single" w:sz="12" w:space="0" w:color="auto"/>
              <w:bottom w:val="single" w:sz="12" w:space="0" w:color="auto"/>
            </w:tcBorders>
            <w:shd w:val="clear" w:color="auto" w:fill="auto"/>
            <w:vAlign w:val="center"/>
          </w:tcPr>
          <w:p w:rsidR="00006213" w:rsidRPr="00A93EBC" w:rsidRDefault="00006213" w:rsidP="0039745F">
            <w:pPr>
              <w:tabs>
                <w:tab w:val="left" w:pos="142"/>
              </w:tabs>
              <w:jc w:val="center"/>
              <w:rPr>
                <w:b/>
                <w:lang w:val="tr-TR"/>
              </w:rPr>
            </w:pPr>
            <w:r w:rsidRPr="00A93EBC">
              <w:rPr>
                <w:b/>
                <w:lang w:val="tr-TR"/>
              </w:rPr>
              <w:t xml:space="preserve">Derslik </w:t>
            </w:r>
            <w:proofErr w:type="gramStart"/>
            <w:r w:rsidRPr="00A93EBC">
              <w:rPr>
                <w:b/>
                <w:lang w:val="tr-TR"/>
              </w:rPr>
              <w:t>Alanı  (</w:t>
            </w:r>
            <w:proofErr w:type="gramEnd"/>
            <w:r w:rsidRPr="00A93EBC">
              <w:rPr>
                <w:b/>
                <w:lang w:val="tr-TR"/>
              </w:rPr>
              <w:t>m</w:t>
            </w:r>
            <w:r w:rsidRPr="00A93EBC">
              <w:rPr>
                <w:b/>
                <w:vertAlign w:val="superscript"/>
                <w:lang w:val="tr-TR"/>
              </w:rPr>
              <w:t>2</w:t>
            </w:r>
            <w:r w:rsidRPr="00A93EBC">
              <w:rPr>
                <w:b/>
                <w:lang w:val="tr-TR"/>
              </w:rPr>
              <w:t>)</w:t>
            </w:r>
          </w:p>
        </w:tc>
        <w:tc>
          <w:tcPr>
            <w:tcW w:w="1000" w:type="pct"/>
            <w:tcBorders>
              <w:top w:val="single" w:sz="12" w:space="0" w:color="auto"/>
              <w:bottom w:val="single" w:sz="12" w:space="0" w:color="auto"/>
            </w:tcBorders>
            <w:shd w:val="clear" w:color="auto" w:fill="auto"/>
            <w:vAlign w:val="center"/>
          </w:tcPr>
          <w:p w:rsidR="00006213" w:rsidRPr="00A93EBC" w:rsidRDefault="00006213" w:rsidP="0039745F">
            <w:pPr>
              <w:tabs>
                <w:tab w:val="left" w:pos="142"/>
              </w:tabs>
              <w:jc w:val="center"/>
              <w:rPr>
                <w:b/>
                <w:lang w:val="tr-TR"/>
              </w:rPr>
            </w:pPr>
            <w:r w:rsidRPr="00A93EBC">
              <w:rPr>
                <w:b/>
                <w:lang w:val="tr-TR"/>
              </w:rPr>
              <w:t>Sosyal Alanlar (m</w:t>
            </w:r>
            <w:r w:rsidRPr="00A93EBC">
              <w:rPr>
                <w:b/>
                <w:vertAlign w:val="superscript"/>
                <w:lang w:val="tr-TR"/>
              </w:rPr>
              <w:t>2</w:t>
            </w:r>
            <w:r w:rsidRPr="00A93EBC">
              <w:rPr>
                <w:b/>
                <w:lang w:val="tr-TR"/>
              </w:rPr>
              <w:t>)</w:t>
            </w:r>
          </w:p>
        </w:tc>
        <w:tc>
          <w:tcPr>
            <w:tcW w:w="1000" w:type="pct"/>
            <w:tcBorders>
              <w:top w:val="single" w:sz="12" w:space="0" w:color="auto"/>
              <w:bottom w:val="single" w:sz="12" w:space="0" w:color="auto"/>
            </w:tcBorders>
            <w:shd w:val="clear" w:color="auto" w:fill="auto"/>
            <w:vAlign w:val="center"/>
          </w:tcPr>
          <w:p w:rsidR="00006213" w:rsidRPr="00A93EBC" w:rsidRDefault="00006213" w:rsidP="0039745F">
            <w:pPr>
              <w:tabs>
                <w:tab w:val="left" w:pos="142"/>
              </w:tabs>
              <w:jc w:val="center"/>
              <w:rPr>
                <w:b/>
                <w:lang w:val="tr-TR"/>
              </w:rPr>
            </w:pPr>
            <w:r w:rsidRPr="00A93EBC">
              <w:rPr>
                <w:b/>
                <w:lang w:val="tr-TR"/>
              </w:rPr>
              <w:t>Toplam Alan (m</w:t>
            </w:r>
            <w:r w:rsidRPr="00A93EBC">
              <w:rPr>
                <w:b/>
                <w:vertAlign w:val="superscript"/>
                <w:lang w:val="tr-TR"/>
              </w:rPr>
              <w:t>2</w:t>
            </w:r>
            <w:r w:rsidRPr="00A93EBC">
              <w:rPr>
                <w:b/>
                <w:lang w:val="tr-TR"/>
              </w:rPr>
              <w:t>)</w:t>
            </w:r>
          </w:p>
        </w:tc>
      </w:tr>
      <w:tr w:rsidR="00006213" w:rsidRPr="00A93EBC" w:rsidTr="0039745F">
        <w:tc>
          <w:tcPr>
            <w:tcW w:w="1002" w:type="pct"/>
            <w:tcBorders>
              <w:top w:val="single" w:sz="12" w:space="0" w:color="auto"/>
            </w:tcBorders>
            <w:shd w:val="clear" w:color="auto" w:fill="auto"/>
            <w:vAlign w:val="center"/>
          </w:tcPr>
          <w:p w:rsidR="00006213" w:rsidRPr="00A93EBC" w:rsidRDefault="00006213" w:rsidP="0039745F">
            <w:pPr>
              <w:tabs>
                <w:tab w:val="left" w:pos="142"/>
              </w:tabs>
              <w:jc w:val="center"/>
              <w:rPr>
                <w:b/>
                <w:lang w:val="tr-TR"/>
              </w:rPr>
            </w:pPr>
            <w:r w:rsidRPr="00A93EBC">
              <w:rPr>
                <w:b/>
                <w:lang w:val="tr-TR"/>
              </w:rPr>
              <w:t>Ziraat Fakültesi</w:t>
            </w:r>
            <w:r w:rsidR="00BF7EDA" w:rsidRPr="00A93EBC">
              <w:rPr>
                <w:b/>
                <w:lang w:val="tr-TR"/>
              </w:rPr>
              <w:t xml:space="preserve"> </w:t>
            </w:r>
            <w:r w:rsidR="00BF7EDA" w:rsidRPr="00A93EBC">
              <w:rPr>
                <w:b/>
                <w:lang w:val="tr-TR"/>
              </w:rPr>
              <w:lastRenderedPageBreak/>
              <w:t>Bahçe Bitkileri Bölümü</w:t>
            </w:r>
          </w:p>
        </w:tc>
        <w:tc>
          <w:tcPr>
            <w:tcW w:w="999" w:type="pct"/>
            <w:tcBorders>
              <w:top w:val="single" w:sz="12" w:space="0" w:color="auto"/>
            </w:tcBorders>
            <w:shd w:val="clear" w:color="auto" w:fill="auto"/>
            <w:vAlign w:val="center"/>
          </w:tcPr>
          <w:p w:rsidR="00006213" w:rsidRPr="00A93EBC" w:rsidRDefault="00006213" w:rsidP="0039745F">
            <w:pPr>
              <w:tabs>
                <w:tab w:val="left" w:pos="142"/>
              </w:tabs>
              <w:jc w:val="center"/>
              <w:rPr>
                <w:lang w:val="tr-TR"/>
              </w:rPr>
            </w:pPr>
            <w:r w:rsidRPr="00A93EBC">
              <w:rPr>
                <w:lang w:val="tr-TR"/>
              </w:rPr>
              <w:lastRenderedPageBreak/>
              <w:t>300</w:t>
            </w:r>
          </w:p>
        </w:tc>
        <w:tc>
          <w:tcPr>
            <w:tcW w:w="999" w:type="pct"/>
            <w:tcBorders>
              <w:top w:val="single" w:sz="12" w:space="0" w:color="auto"/>
            </w:tcBorders>
            <w:shd w:val="clear" w:color="auto" w:fill="auto"/>
            <w:vAlign w:val="center"/>
          </w:tcPr>
          <w:p w:rsidR="00006213" w:rsidRPr="00A93EBC" w:rsidRDefault="00006213" w:rsidP="0039745F">
            <w:pPr>
              <w:tabs>
                <w:tab w:val="left" w:pos="142"/>
              </w:tabs>
              <w:jc w:val="center"/>
              <w:rPr>
                <w:lang w:val="tr-TR"/>
              </w:rPr>
            </w:pPr>
            <w:r w:rsidRPr="00A93EBC">
              <w:rPr>
                <w:lang w:val="tr-TR"/>
              </w:rPr>
              <w:t>1000</w:t>
            </w:r>
          </w:p>
        </w:tc>
        <w:tc>
          <w:tcPr>
            <w:tcW w:w="1000" w:type="pct"/>
            <w:tcBorders>
              <w:top w:val="single" w:sz="12" w:space="0" w:color="auto"/>
            </w:tcBorders>
            <w:shd w:val="clear" w:color="auto" w:fill="auto"/>
            <w:vAlign w:val="center"/>
          </w:tcPr>
          <w:p w:rsidR="00006213" w:rsidRPr="00A93EBC" w:rsidRDefault="00006213" w:rsidP="0039745F">
            <w:pPr>
              <w:tabs>
                <w:tab w:val="left" w:pos="142"/>
              </w:tabs>
              <w:jc w:val="center"/>
              <w:rPr>
                <w:lang w:val="tr-TR"/>
              </w:rPr>
            </w:pPr>
            <w:r w:rsidRPr="00A93EBC">
              <w:rPr>
                <w:lang w:val="tr-TR"/>
              </w:rPr>
              <w:t>191</w:t>
            </w:r>
          </w:p>
        </w:tc>
        <w:tc>
          <w:tcPr>
            <w:tcW w:w="1000" w:type="pct"/>
            <w:tcBorders>
              <w:top w:val="single" w:sz="12" w:space="0" w:color="auto"/>
            </w:tcBorders>
            <w:shd w:val="clear" w:color="auto" w:fill="auto"/>
            <w:vAlign w:val="center"/>
          </w:tcPr>
          <w:p w:rsidR="00006213" w:rsidRPr="00A93EBC" w:rsidRDefault="00006213" w:rsidP="0039745F">
            <w:pPr>
              <w:tabs>
                <w:tab w:val="left" w:pos="142"/>
              </w:tabs>
              <w:jc w:val="center"/>
              <w:rPr>
                <w:lang w:val="tr-TR"/>
              </w:rPr>
            </w:pPr>
            <w:r w:rsidRPr="00A93EBC">
              <w:rPr>
                <w:lang w:val="tr-TR"/>
              </w:rPr>
              <w:t>1491</w:t>
            </w:r>
          </w:p>
        </w:tc>
      </w:tr>
    </w:tbl>
    <w:p w:rsidR="00006213" w:rsidRPr="00A93EBC" w:rsidRDefault="00BF7EDA" w:rsidP="00006213">
      <w:pPr>
        <w:pStyle w:val="NormalWeb"/>
        <w:tabs>
          <w:tab w:val="left" w:pos="142"/>
        </w:tabs>
        <w:jc w:val="both"/>
      </w:pPr>
      <w:r w:rsidRPr="00A93EBC">
        <w:t xml:space="preserve">Bölümümüz </w:t>
      </w:r>
      <w:r w:rsidR="00006213" w:rsidRPr="00A93EBC">
        <w:t>300 m</w:t>
      </w:r>
      <w:r w:rsidR="00006213" w:rsidRPr="00A93EBC">
        <w:rPr>
          <w:vertAlign w:val="superscript"/>
        </w:rPr>
        <w:t>2</w:t>
      </w:r>
      <w:r w:rsidR="00006213" w:rsidRPr="00A93EBC">
        <w:t>’lik İdari Bina alanına, 1000 m</w:t>
      </w:r>
      <w:r w:rsidR="00006213" w:rsidRPr="00A93EBC">
        <w:rPr>
          <w:vertAlign w:val="superscript"/>
        </w:rPr>
        <w:t>2</w:t>
      </w:r>
      <w:r w:rsidR="00006213" w:rsidRPr="00A93EBC">
        <w:t>’lik derslik alanına ve 191 m</w:t>
      </w:r>
      <w:r w:rsidR="00006213" w:rsidRPr="00A93EBC">
        <w:rPr>
          <w:vertAlign w:val="superscript"/>
        </w:rPr>
        <w:t>2</w:t>
      </w:r>
      <w:r w:rsidR="00006213" w:rsidRPr="00A93EBC">
        <w:t>’lik sosyal alan olmak üzere toplamda 1491 m</w:t>
      </w:r>
      <w:r w:rsidR="00006213" w:rsidRPr="00A93EBC">
        <w:rPr>
          <w:vertAlign w:val="superscript"/>
        </w:rPr>
        <w:t>2</w:t>
      </w:r>
      <w:r w:rsidR="00006213" w:rsidRPr="00A93EBC">
        <w:t xml:space="preserve">’lik bir alana sahiptir. </w:t>
      </w:r>
    </w:p>
    <w:p w:rsidR="00006213" w:rsidRPr="00A93EBC" w:rsidRDefault="00006213" w:rsidP="00006213">
      <w:pPr>
        <w:tabs>
          <w:tab w:val="left" w:pos="142"/>
        </w:tabs>
        <w:spacing w:after="120" w:line="360" w:lineRule="auto"/>
        <w:jc w:val="both"/>
        <w:rPr>
          <w:b/>
          <w:i/>
          <w:lang w:val="tr-TR"/>
        </w:rPr>
      </w:pPr>
      <w:r w:rsidRPr="00A93EBC">
        <w:rPr>
          <w:b/>
          <w:i/>
          <w:lang w:val="tr-TR"/>
        </w:rPr>
        <w:t>Bilgi ve Teknolojik Alanlar</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77"/>
        <w:gridCol w:w="1577"/>
        <w:gridCol w:w="1696"/>
        <w:gridCol w:w="1514"/>
        <w:gridCol w:w="1178"/>
      </w:tblGrid>
      <w:tr w:rsidR="00006213" w:rsidRPr="00A93EBC" w:rsidTr="0039745F">
        <w:trPr>
          <w:trHeight w:val="340"/>
        </w:trPr>
        <w:tc>
          <w:tcPr>
            <w:tcW w:w="3417" w:type="dxa"/>
            <w:tcBorders>
              <w:top w:val="single" w:sz="12" w:space="0" w:color="auto"/>
              <w:bottom w:val="single" w:sz="12" w:space="0" w:color="auto"/>
            </w:tcBorders>
            <w:shd w:val="clear" w:color="auto" w:fill="auto"/>
            <w:vAlign w:val="center"/>
          </w:tcPr>
          <w:p w:rsidR="00006213" w:rsidRPr="00A93EBC" w:rsidRDefault="00006213" w:rsidP="0039745F">
            <w:pPr>
              <w:tabs>
                <w:tab w:val="left" w:pos="142"/>
              </w:tabs>
              <w:jc w:val="center"/>
              <w:rPr>
                <w:b/>
                <w:lang w:val="tr-TR"/>
              </w:rPr>
            </w:pPr>
            <w:r w:rsidRPr="00A93EBC">
              <w:rPr>
                <w:b/>
                <w:lang w:val="tr-TR"/>
              </w:rPr>
              <w:t>Cinsi</w:t>
            </w:r>
          </w:p>
        </w:tc>
        <w:tc>
          <w:tcPr>
            <w:tcW w:w="1701" w:type="dxa"/>
            <w:tcBorders>
              <w:top w:val="single" w:sz="12" w:space="0" w:color="auto"/>
              <w:bottom w:val="single" w:sz="12" w:space="0" w:color="auto"/>
            </w:tcBorders>
            <w:shd w:val="clear" w:color="auto" w:fill="auto"/>
            <w:vAlign w:val="center"/>
          </w:tcPr>
          <w:p w:rsidR="00006213" w:rsidRPr="00A93EBC" w:rsidRDefault="00006213" w:rsidP="0039745F">
            <w:pPr>
              <w:tabs>
                <w:tab w:val="left" w:pos="142"/>
              </w:tabs>
              <w:jc w:val="center"/>
              <w:rPr>
                <w:b/>
                <w:lang w:val="tr-TR"/>
              </w:rPr>
            </w:pPr>
            <w:r w:rsidRPr="00A93EBC">
              <w:rPr>
                <w:b/>
                <w:lang w:val="tr-TR"/>
              </w:rPr>
              <w:t>İdari Amaçlı (Adet)</w:t>
            </w:r>
          </w:p>
        </w:tc>
        <w:tc>
          <w:tcPr>
            <w:tcW w:w="1843" w:type="dxa"/>
            <w:tcBorders>
              <w:top w:val="single" w:sz="12" w:space="0" w:color="auto"/>
              <w:bottom w:val="single" w:sz="12" w:space="0" w:color="auto"/>
            </w:tcBorders>
            <w:shd w:val="clear" w:color="auto" w:fill="auto"/>
            <w:vAlign w:val="center"/>
          </w:tcPr>
          <w:p w:rsidR="00006213" w:rsidRPr="00A93EBC" w:rsidRDefault="00006213" w:rsidP="0039745F">
            <w:pPr>
              <w:tabs>
                <w:tab w:val="left" w:pos="142"/>
              </w:tabs>
              <w:jc w:val="center"/>
              <w:rPr>
                <w:b/>
                <w:lang w:val="tr-TR"/>
              </w:rPr>
            </w:pPr>
            <w:r w:rsidRPr="00A93EBC">
              <w:rPr>
                <w:b/>
                <w:lang w:val="tr-TR"/>
              </w:rPr>
              <w:t>Eğitim Amaçlı (Adet)</w:t>
            </w:r>
          </w:p>
        </w:tc>
        <w:tc>
          <w:tcPr>
            <w:tcW w:w="1559" w:type="dxa"/>
            <w:tcBorders>
              <w:top w:val="single" w:sz="12" w:space="0" w:color="auto"/>
              <w:bottom w:val="single" w:sz="12" w:space="0" w:color="auto"/>
            </w:tcBorders>
            <w:shd w:val="clear" w:color="auto" w:fill="auto"/>
            <w:vAlign w:val="center"/>
          </w:tcPr>
          <w:p w:rsidR="00006213" w:rsidRPr="00A93EBC" w:rsidRDefault="00006213" w:rsidP="0039745F">
            <w:pPr>
              <w:tabs>
                <w:tab w:val="left" w:pos="142"/>
              </w:tabs>
              <w:jc w:val="center"/>
              <w:rPr>
                <w:b/>
                <w:lang w:val="tr-TR"/>
              </w:rPr>
            </w:pPr>
            <w:r w:rsidRPr="00A93EBC">
              <w:rPr>
                <w:b/>
                <w:lang w:val="tr-TR"/>
              </w:rPr>
              <w:t>Araştırma Amaçlı (Adet)</w:t>
            </w:r>
          </w:p>
        </w:tc>
        <w:tc>
          <w:tcPr>
            <w:tcW w:w="1210" w:type="dxa"/>
            <w:tcBorders>
              <w:top w:val="single" w:sz="12" w:space="0" w:color="auto"/>
              <w:bottom w:val="single" w:sz="12" w:space="0" w:color="auto"/>
            </w:tcBorders>
            <w:shd w:val="clear" w:color="auto" w:fill="auto"/>
            <w:vAlign w:val="center"/>
          </w:tcPr>
          <w:p w:rsidR="00006213" w:rsidRPr="00A93EBC" w:rsidRDefault="00006213" w:rsidP="0039745F">
            <w:pPr>
              <w:tabs>
                <w:tab w:val="left" w:pos="142"/>
              </w:tabs>
              <w:jc w:val="center"/>
              <w:rPr>
                <w:b/>
                <w:lang w:val="tr-TR"/>
              </w:rPr>
            </w:pPr>
            <w:r w:rsidRPr="00A93EBC">
              <w:rPr>
                <w:b/>
                <w:lang w:val="tr-TR"/>
              </w:rPr>
              <w:t>Toplam</w:t>
            </w:r>
          </w:p>
        </w:tc>
      </w:tr>
      <w:tr w:rsidR="00006213" w:rsidRPr="00A93EBC" w:rsidTr="0039745F">
        <w:trPr>
          <w:trHeight w:val="340"/>
        </w:trPr>
        <w:tc>
          <w:tcPr>
            <w:tcW w:w="3417" w:type="dxa"/>
            <w:tcBorders>
              <w:top w:val="single" w:sz="12" w:space="0" w:color="auto"/>
            </w:tcBorders>
            <w:shd w:val="clear" w:color="auto" w:fill="auto"/>
            <w:vAlign w:val="center"/>
          </w:tcPr>
          <w:p w:rsidR="00006213" w:rsidRPr="00A93EBC" w:rsidRDefault="00006213" w:rsidP="0039745F">
            <w:pPr>
              <w:tabs>
                <w:tab w:val="left" w:pos="142"/>
              </w:tabs>
              <w:rPr>
                <w:b/>
                <w:lang w:val="tr-TR"/>
              </w:rPr>
            </w:pPr>
            <w:r w:rsidRPr="00A93EBC">
              <w:rPr>
                <w:b/>
                <w:lang w:val="tr-TR"/>
              </w:rPr>
              <w:t>Yazılım</w:t>
            </w:r>
          </w:p>
        </w:tc>
        <w:tc>
          <w:tcPr>
            <w:tcW w:w="1701" w:type="dxa"/>
            <w:tcBorders>
              <w:top w:val="single" w:sz="12" w:space="0" w:color="auto"/>
            </w:tcBorders>
            <w:shd w:val="clear" w:color="auto" w:fill="auto"/>
            <w:vAlign w:val="center"/>
          </w:tcPr>
          <w:p w:rsidR="00006213" w:rsidRPr="00A93EBC" w:rsidRDefault="00006213" w:rsidP="0039745F">
            <w:pPr>
              <w:tabs>
                <w:tab w:val="left" w:pos="142"/>
              </w:tabs>
              <w:jc w:val="center"/>
              <w:rPr>
                <w:b/>
                <w:lang w:val="tr-TR"/>
              </w:rPr>
            </w:pPr>
          </w:p>
        </w:tc>
        <w:tc>
          <w:tcPr>
            <w:tcW w:w="1843" w:type="dxa"/>
            <w:tcBorders>
              <w:top w:val="single" w:sz="12" w:space="0" w:color="auto"/>
            </w:tcBorders>
            <w:shd w:val="clear" w:color="auto" w:fill="auto"/>
            <w:vAlign w:val="center"/>
          </w:tcPr>
          <w:p w:rsidR="00006213" w:rsidRPr="00A93EBC" w:rsidRDefault="00006213" w:rsidP="0039745F">
            <w:pPr>
              <w:tabs>
                <w:tab w:val="left" w:pos="142"/>
              </w:tabs>
              <w:jc w:val="center"/>
              <w:rPr>
                <w:b/>
                <w:lang w:val="tr-TR"/>
              </w:rPr>
            </w:pPr>
          </w:p>
        </w:tc>
        <w:tc>
          <w:tcPr>
            <w:tcW w:w="1559" w:type="dxa"/>
            <w:tcBorders>
              <w:top w:val="single" w:sz="12" w:space="0" w:color="auto"/>
            </w:tcBorders>
            <w:shd w:val="clear" w:color="auto" w:fill="auto"/>
            <w:vAlign w:val="center"/>
          </w:tcPr>
          <w:p w:rsidR="00006213" w:rsidRPr="00A93EBC" w:rsidRDefault="00006213" w:rsidP="0039745F">
            <w:pPr>
              <w:tabs>
                <w:tab w:val="left" w:pos="142"/>
              </w:tabs>
              <w:jc w:val="center"/>
              <w:rPr>
                <w:b/>
                <w:lang w:val="tr-TR"/>
              </w:rPr>
            </w:pPr>
          </w:p>
        </w:tc>
        <w:tc>
          <w:tcPr>
            <w:tcW w:w="1210" w:type="dxa"/>
            <w:tcBorders>
              <w:top w:val="single" w:sz="12" w:space="0" w:color="auto"/>
            </w:tcBorders>
            <w:shd w:val="clear" w:color="auto" w:fill="auto"/>
            <w:vAlign w:val="center"/>
          </w:tcPr>
          <w:p w:rsidR="00006213" w:rsidRPr="00A93EBC" w:rsidRDefault="00006213" w:rsidP="0039745F">
            <w:pPr>
              <w:tabs>
                <w:tab w:val="left" w:pos="142"/>
              </w:tabs>
              <w:jc w:val="center"/>
              <w:rPr>
                <w:b/>
                <w:lang w:val="tr-TR"/>
              </w:rPr>
            </w:pPr>
          </w:p>
        </w:tc>
      </w:tr>
      <w:tr w:rsidR="00006213" w:rsidRPr="00A93EBC" w:rsidTr="0039745F">
        <w:trPr>
          <w:trHeight w:val="340"/>
        </w:trPr>
        <w:tc>
          <w:tcPr>
            <w:tcW w:w="3417" w:type="dxa"/>
            <w:shd w:val="clear" w:color="auto" w:fill="auto"/>
            <w:vAlign w:val="center"/>
          </w:tcPr>
          <w:p w:rsidR="00006213" w:rsidRPr="00A93EBC" w:rsidRDefault="00006213" w:rsidP="0039745F">
            <w:pPr>
              <w:tabs>
                <w:tab w:val="left" w:pos="142"/>
              </w:tabs>
              <w:rPr>
                <w:b/>
                <w:lang w:val="tr-TR"/>
              </w:rPr>
            </w:pPr>
            <w:r w:rsidRPr="00A93EBC">
              <w:rPr>
                <w:b/>
                <w:lang w:val="tr-TR"/>
              </w:rPr>
              <w:t>Masaüstü Bilgisayar</w:t>
            </w:r>
          </w:p>
        </w:tc>
        <w:tc>
          <w:tcPr>
            <w:tcW w:w="1701" w:type="dxa"/>
            <w:shd w:val="clear" w:color="auto" w:fill="auto"/>
            <w:vAlign w:val="center"/>
          </w:tcPr>
          <w:p w:rsidR="00006213" w:rsidRPr="00A93EBC" w:rsidRDefault="00BF7EDA" w:rsidP="0039745F">
            <w:pPr>
              <w:tabs>
                <w:tab w:val="left" w:pos="142"/>
              </w:tabs>
              <w:jc w:val="center"/>
              <w:rPr>
                <w:b/>
                <w:lang w:val="tr-TR"/>
              </w:rPr>
            </w:pPr>
            <w:r w:rsidRPr="00A93EBC">
              <w:rPr>
                <w:b/>
                <w:lang w:val="tr-TR"/>
              </w:rPr>
              <w:t>5</w:t>
            </w:r>
          </w:p>
        </w:tc>
        <w:tc>
          <w:tcPr>
            <w:tcW w:w="1843" w:type="dxa"/>
            <w:shd w:val="clear" w:color="auto" w:fill="auto"/>
            <w:vAlign w:val="center"/>
          </w:tcPr>
          <w:p w:rsidR="00006213" w:rsidRPr="00A93EBC" w:rsidRDefault="00006213" w:rsidP="0039745F">
            <w:pPr>
              <w:tabs>
                <w:tab w:val="left" w:pos="142"/>
              </w:tabs>
              <w:jc w:val="center"/>
              <w:rPr>
                <w:b/>
                <w:lang w:val="tr-TR"/>
              </w:rPr>
            </w:pPr>
          </w:p>
        </w:tc>
        <w:tc>
          <w:tcPr>
            <w:tcW w:w="1559" w:type="dxa"/>
            <w:shd w:val="clear" w:color="auto" w:fill="auto"/>
            <w:vAlign w:val="center"/>
          </w:tcPr>
          <w:p w:rsidR="00006213" w:rsidRPr="00A93EBC" w:rsidRDefault="00BF7EDA" w:rsidP="0039745F">
            <w:pPr>
              <w:tabs>
                <w:tab w:val="left" w:pos="142"/>
              </w:tabs>
              <w:jc w:val="center"/>
              <w:rPr>
                <w:b/>
                <w:lang w:val="tr-TR"/>
              </w:rPr>
            </w:pPr>
            <w:r w:rsidRPr="00A93EBC">
              <w:rPr>
                <w:b/>
                <w:lang w:val="tr-TR"/>
              </w:rPr>
              <w:t>5</w:t>
            </w:r>
          </w:p>
        </w:tc>
        <w:tc>
          <w:tcPr>
            <w:tcW w:w="1210" w:type="dxa"/>
            <w:shd w:val="clear" w:color="auto" w:fill="auto"/>
            <w:vAlign w:val="center"/>
          </w:tcPr>
          <w:p w:rsidR="00006213" w:rsidRPr="00A93EBC" w:rsidRDefault="00BF7EDA" w:rsidP="0039745F">
            <w:pPr>
              <w:tabs>
                <w:tab w:val="left" w:pos="142"/>
              </w:tabs>
              <w:jc w:val="center"/>
              <w:rPr>
                <w:b/>
                <w:lang w:val="tr-TR"/>
              </w:rPr>
            </w:pPr>
            <w:r w:rsidRPr="00A93EBC">
              <w:rPr>
                <w:b/>
                <w:lang w:val="tr-TR"/>
              </w:rPr>
              <w:t>10</w:t>
            </w:r>
          </w:p>
        </w:tc>
      </w:tr>
      <w:tr w:rsidR="00006213" w:rsidRPr="00A93EBC" w:rsidTr="0039745F">
        <w:trPr>
          <w:trHeight w:val="340"/>
        </w:trPr>
        <w:tc>
          <w:tcPr>
            <w:tcW w:w="3417" w:type="dxa"/>
            <w:shd w:val="clear" w:color="auto" w:fill="auto"/>
            <w:vAlign w:val="center"/>
          </w:tcPr>
          <w:p w:rsidR="00006213" w:rsidRPr="00A93EBC" w:rsidRDefault="00006213" w:rsidP="0039745F">
            <w:pPr>
              <w:tabs>
                <w:tab w:val="left" w:pos="142"/>
              </w:tabs>
              <w:rPr>
                <w:b/>
                <w:lang w:val="tr-TR"/>
              </w:rPr>
            </w:pPr>
            <w:r w:rsidRPr="00A93EBC">
              <w:rPr>
                <w:b/>
                <w:lang w:val="tr-TR"/>
              </w:rPr>
              <w:t>Taşınabilir Bilgisayar</w:t>
            </w:r>
          </w:p>
        </w:tc>
        <w:tc>
          <w:tcPr>
            <w:tcW w:w="1701" w:type="dxa"/>
            <w:shd w:val="clear" w:color="auto" w:fill="auto"/>
            <w:vAlign w:val="center"/>
          </w:tcPr>
          <w:p w:rsidR="00006213" w:rsidRPr="00A93EBC" w:rsidRDefault="00BF7EDA" w:rsidP="0039745F">
            <w:pPr>
              <w:tabs>
                <w:tab w:val="left" w:pos="142"/>
              </w:tabs>
              <w:jc w:val="center"/>
              <w:rPr>
                <w:b/>
                <w:lang w:val="tr-TR"/>
              </w:rPr>
            </w:pPr>
            <w:r w:rsidRPr="00A93EBC">
              <w:rPr>
                <w:b/>
                <w:lang w:val="tr-TR"/>
              </w:rPr>
              <w:t>2</w:t>
            </w:r>
          </w:p>
        </w:tc>
        <w:tc>
          <w:tcPr>
            <w:tcW w:w="1843" w:type="dxa"/>
            <w:shd w:val="clear" w:color="auto" w:fill="auto"/>
            <w:vAlign w:val="center"/>
          </w:tcPr>
          <w:p w:rsidR="00006213" w:rsidRPr="00A93EBC" w:rsidRDefault="00006213" w:rsidP="0039745F">
            <w:pPr>
              <w:tabs>
                <w:tab w:val="left" w:pos="142"/>
              </w:tabs>
              <w:jc w:val="center"/>
              <w:rPr>
                <w:b/>
                <w:lang w:val="tr-TR"/>
              </w:rPr>
            </w:pPr>
          </w:p>
        </w:tc>
        <w:tc>
          <w:tcPr>
            <w:tcW w:w="1559" w:type="dxa"/>
            <w:shd w:val="clear" w:color="auto" w:fill="auto"/>
            <w:vAlign w:val="center"/>
          </w:tcPr>
          <w:p w:rsidR="00006213" w:rsidRPr="00A93EBC" w:rsidRDefault="00BF7EDA" w:rsidP="0039745F">
            <w:pPr>
              <w:tabs>
                <w:tab w:val="left" w:pos="142"/>
              </w:tabs>
              <w:jc w:val="center"/>
              <w:rPr>
                <w:b/>
                <w:lang w:val="tr-TR"/>
              </w:rPr>
            </w:pPr>
            <w:r w:rsidRPr="00A93EBC">
              <w:rPr>
                <w:b/>
                <w:lang w:val="tr-TR"/>
              </w:rPr>
              <w:t>2</w:t>
            </w:r>
          </w:p>
        </w:tc>
        <w:tc>
          <w:tcPr>
            <w:tcW w:w="1210" w:type="dxa"/>
            <w:shd w:val="clear" w:color="auto" w:fill="auto"/>
            <w:vAlign w:val="center"/>
          </w:tcPr>
          <w:p w:rsidR="00006213" w:rsidRPr="00A93EBC" w:rsidRDefault="00BF7EDA" w:rsidP="0039745F">
            <w:pPr>
              <w:tabs>
                <w:tab w:val="left" w:pos="142"/>
              </w:tabs>
              <w:jc w:val="center"/>
              <w:rPr>
                <w:b/>
                <w:lang w:val="tr-TR"/>
              </w:rPr>
            </w:pPr>
            <w:r w:rsidRPr="00A93EBC">
              <w:rPr>
                <w:b/>
                <w:lang w:val="tr-TR"/>
              </w:rPr>
              <w:t>4</w:t>
            </w:r>
          </w:p>
        </w:tc>
      </w:tr>
      <w:tr w:rsidR="00006213" w:rsidRPr="00A93EBC" w:rsidTr="0039745F">
        <w:trPr>
          <w:trHeight w:val="340"/>
        </w:trPr>
        <w:tc>
          <w:tcPr>
            <w:tcW w:w="3417" w:type="dxa"/>
            <w:shd w:val="clear" w:color="auto" w:fill="auto"/>
            <w:vAlign w:val="center"/>
          </w:tcPr>
          <w:p w:rsidR="00006213" w:rsidRPr="00A93EBC" w:rsidRDefault="00006213" w:rsidP="0039745F">
            <w:pPr>
              <w:tabs>
                <w:tab w:val="left" w:pos="142"/>
              </w:tabs>
              <w:rPr>
                <w:b/>
                <w:lang w:val="tr-TR"/>
              </w:rPr>
            </w:pPr>
            <w:r w:rsidRPr="00A93EBC">
              <w:rPr>
                <w:b/>
                <w:lang w:val="tr-TR"/>
              </w:rPr>
              <w:t>Genel Toplam</w:t>
            </w:r>
          </w:p>
        </w:tc>
        <w:tc>
          <w:tcPr>
            <w:tcW w:w="1701" w:type="dxa"/>
            <w:shd w:val="clear" w:color="auto" w:fill="auto"/>
            <w:vAlign w:val="center"/>
          </w:tcPr>
          <w:p w:rsidR="00006213" w:rsidRPr="00A93EBC" w:rsidRDefault="00BF7EDA" w:rsidP="0039745F">
            <w:pPr>
              <w:tabs>
                <w:tab w:val="left" w:pos="142"/>
              </w:tabs>
              <w:jc w:val="center"/>
              <w:rPr>
                <w:b/>
                <w:lang w:val="tr-TR"/>
              </w:rPr>
            </w:pPr>
            <w:r w:rsidRPr="00A93EBC">
              <w:rPr>
                <w:b/>
                <w:lang w:val="tr-TR"/>
              </w:rPr>
              <w:t>7</w:t>
            </w:r>
          </w:p>
        </w:tc>
        <w:tc>
          <w:tcPr>
            <w:tcW w:w="1843" w:type="dxa"/>
            <w:shd w:val="clear" w:color="auto" w:fill="auto"/>
            <w:vAlign w:val="center"/>
          </w:tcPr>
          <w:p w:rsidR="00006213" w:rsidRPr="00A93EBC" w:rsidRDefault="00006213" w:rsidP="0039745F">
            <w:pPr>
              <w:tabs>
                <w:tab w:val="left" w:pos="142"/>
              </w:tabs>
              <w:jc w:val="center"/>
              <w:rPr>
                <w:b/>
                <w:lang w:val="tr-TR"/>
              </w:rPr>
            </w:pPr>
          </w:p>
        </w:tc>
        <w:tc>
          <w:tcPr>
            <w:tcW w:w="1559" w:type="dxa"/>
            <w:shd w:val="clear" w:color="auto" w:fill="auto"/>
            <w:vAlign w:val="center"/>
          </w:tcPr>
          <w:p w:rsidR="00006213" w:rsidRPr="00A93EBC" w:rsidRDefault="00BF7EDA" w:rsidP="0039745F">
            <w:pPr>
              <w:tabs>
                <w:tab w:val="left" w:pos="142"/>
              </w:tabs>
              <w:jc w:val="center"/>
              <w:rPr>
                <w:b/>
                <w:lang w:val="tr-TR"/>
              </w:rPr>
            </w:pPr>
            <w:r w:rsidRPr="00A93EBC">
              <w:rPr>
                <w:b/>
                <w:lang w:val="tr-TR"/>
              </w:rPr>
              <w:t>7</w:t>
            </w:r>
          </w:p>
        </w:tc>
        <w:tc>
          <w:tcPr>
            <w:tcW w:w="1210" w:type="dxa"/>
            <w:shd w:val="clear" w:color="auto" w:fill="auto"/>
            <w:vAlign w:val="center"/>
          </w:tcPr>
          <w:p w:rsidR="00006213" w:rsidRPr="00A93EBC" w:rsidRDefault="00BF7EDA" w:rsidP="0039745F">
            <w:pPr>
              <w:tabs>
                <w:tab w:val="left" w:pos="142"/>
              </w:tabs>
              <w:jc w:val="center"/>
              <w:rPr>
                <w:b/>
                <w:lang w:val="tr-TR"/>
              </w:rPr>
            </w:pPr>
            <w:r w:rsidRPr="00A93EBC">
              <w:rPr>
                <w:b/>
                <w:lang w:val="tr-TR"/>
              </w:rPr>
              <w:t>14</w:t>
            </w:r>
          </w:p>
        </w:tc>
      </w:tr>
    </w:tbl>
    <w:p w:rsidR="00006213" w:rsidRPr="00A93EBC" w:rsidRDefault="00006213" w:rsidP="00006213">
      <w:pPr>
        <w:pStyle w:val="NormalWeb"/>
        <w:tabs>
          <w:tab w:val="left" w:pos="142"/>
        </w:tabs>
        <w:jc w:val="both"/>
      </w:pPr>
      <w:r w:rsidRPr="00A93EBC">
        <w:t>Bilgi ve teknolojik alanlara bakıldığında idari amaçlı kullanılan 5 masaüstü</w:t>
      </w:r>
      <w:r w:rsidRPr="00A93EBC">
        <w:rPr>
          <w:lang w:val="tr-TR"/>
        </w:rPr>
        <w:t>,</w:t>
      </w:r>
      <w:r w:rsidRPr="00A93EBC">
        <w:t xml:space="preserve"> </w:t>
      </w:r>
      <w:r w:rsidR="00BF7EDA" w:rsidRPr="00A93EBC">
        <w:t>2</w:t>
      </w:r>
      <w:r w:rsidRPr="00A93EBC">
        <w:t xml:space="preserve"> taşınabilir bilgisayar, </w:t>
      </w:r>
      <w:r w:rsidR="00BF7EDA" w:rsidRPr="00A93EBC">
        <w:t>2</w:t>
      </w:r>
      <w:r w:rsidRPr="00A93EBC">
        <w:t xml:space="preserve"> araştırma amaçlı masaüstü bilgisayar ve yine araştırma amaçlı </w:t>
      </w:r>
      <w:r w:rsidR="00BF7EDA" w:rsidRPr="00A93EBC">
        <w:t>2</w:t>
      </w:r>
      <w:r w:rsidRPr="00A93EBC">
        <w:t xml:space="preserve"> taşınabilir bilgisayar bulunmaktadır. Her sınıf ve derslikte birer adet projeksiyon, otomatik perde sistemi ve tahta mevcuttur. </w:t>
      </w:r>
    </w:p>
    <w:p w:rsidR="00006213" w:rsidRPr="00BF7EDA" w:rsidRDefault="00006213" w:rsidP="00006213">
      <w:pPr>
        <w:pStyle w:val="Balk3"/>
        <w:tabs>
          <w:tab w:val="left" w:pos="142"/>
        </w:tabs>
        <w:spacing w:before="100" w:beforeAutospacing="1" w:after="100" w:afterAutospacing="1" w:line="360" w:lineRule="auto"/>
        <w:rPr>
          <w:lang w:val="tr-TR"/>
        </w:rPr>
      </w:pPr>
      <w:r w:rsidRPr="00BF7EDA">
        <w:rPr>
          <w:lang w:val="tr-TR"/>
        </w:rPr>
        <w:t>3. Misyonu, Vizyonu, Değerleri ve Hedefleri</w:t>
      </w:r>
    </w:p>
    <w:p w:rsidR="00006213" w:rsidRPr="00BF7EDA" w:rsidRDefault="00006213" w:rsidP="00006213">
      <w:pPr>
        <w:tabs>
          <w:tab w:val="left" w:pos="142"/>
        </w:tabs>
        <w:spacing w:before="100" w:beforeAutospacing="1" w:after="100" w:afterAutospacing="1" w:line="360" w:lineRule="auto"/>
        <w:jc w:val="both"/>
        <w:rPr>
          <w:b/>
          <w:i/>
          <w:lang w:val="tr-TR"/>
        </w:rPr>
      </w:pPr>
      <w:r w:rsidRPr="00BF7EDA">
        <w:rPr>
          <w:b/>
          <w:i/>
          <w:lang w:val="tr-TR"/>
        </w:rPr>
        <w:t>Misyon</w:t>
      </w:r>
    </w:p>
    <w:p w:rsidR="00BF7EDA" w:rsidRPr="00BF7EDA" w:rsidRDefault="00BF7EDA" w:rsidP="00BF7EDA">
      <w:pPr>
        <w:tabs>
          <w:tab w:val="left" w:pos="142"/>
        </w:tabs>
        <w:spacing w:before="100" w:beforeAutospacing="1" w:after="100" w:afterAutospacing="1"/>
        <w:jc w:val="both"/>
        <w:rPr>
          <w:lang w:val="tr-TR"/>
        </w:rPr>
      </w:pPr>
      <w:r w:rsidRPr="00BF7EDA">
        <w:rPr>
          <w:lang w:val="tr-TR"/>
        </w:rPr>
        <w:t>Bahçe Bitkileri Bölümü özellikle yörede Bahçe Bitkileri yetiştiriciliğinde yaşanan problemlerin çözümüne yönelik araştırma projeleri, yeni tür ve çeşitlerin adaptasyonuna yönelik araştırma çalışmaları ve bilimsel faaliyetlerini yürüterek elde edilen çıktıların üreticiye aktarılmasında önemli rol oynayacaktır. Meyvecilik, Sebzecilik, Bağcılık alanlarında ıslah, yetiştirme teknikleri ve hasat sonrası fizyoloji konularında dünyadaki son gelişmelerden haberdar olan araştıran, geliştiren, bilgiye erişebilen, öğrendiğini uygulayabilen nitelikli ziraat mühendisleri yetiştirmek Bölümümüzün diğer bir misyonunu oluşturacaktır.</w:t>
      </w:r>
    </w:p>
    <w:p w:rsidR="00006213" w:rsidRPr="00BF7EDA" w:rsidRDefault="00006213" w:rsidP="00006213">
      <w:pPr>
        <w:tabs>
          <w:tab w:val="left" w:pos="142"/>
        </w:tabs>
        <w:spacing w:before="100" w:beforeAutospacing="1" w:after="100" w:afterAutospacing="1" w:line="360" w:lineRule="auto"/>
        <w:jc w:val="both"/>
        <w:rPr>
          <w:b/>
          <w:i/>
          <w:lang w:val="tr-TR"/>
        </w:rPr>
      </w:pPr>
      <w:r w:rsidRPr="00BF7EDA">
        <w:rPr>
          <w:b/>
          <w:i/>
          <w:lang w:val="tr-TR"/>
        </w:rPr>
        <w:t>Vizyon</w:t>
      </w:r>
    </w:p>
    <w:p w:rsidR="00BF7EDA" w:rsidRPr="00BF7EDA" w:rsidRDefault="00BF7EDA" w:rsidP="00BF7EDA">
      <w:pPr>
        <w:tabs>
          <w:tab w:val="left" w:pos="142"/>
        </w:tabs>
        <w:spacing w:before="100" w:beforeAutospacing="1" w:after="100" w:afterAutospacing="1"/>
        <w:jc w:val="both"/>
        <w:rPr>
          <w:lang w:val="tr-TR"/>
        </w:rPr>
      </w:pPr>
      <w:r w:rsidRPr="00BF7EDA">
        <w:rPr>
          <w:lang w:val="tr-TR"/>
        </w:rPr>
        <w:t>Bahçe Bitkileri Bölümü ulusal ve uluslararası seviyede üniversitelerin bahçe bitkileri bölümleri ile eşdeğer araştırma yapabilen, eğitim verebilen, yetiştirdiği elemanlarla çözüm üretebilen, milli ekonomiye katkı sağlayan bir kurum kimliği kazanmaktır.</w:t>
      </w:r>
    </w:p>
    <w:p w:rsidR="007330AA" w:rsidRPr="00BF7EDA" w:rsidRDefault="00BF7EDA" w:rsidP="00BF7EDA">
      <w:pPr>
        <w:tabs>
          <w:tab w:val="left" w:pos="142"/>
        </w:tabs>
        <w:spacing w:before="100" w:beforeAutospacing="1" w:after="100" w:afterAutospacing="1"/>
        <w:jc w:val="both"/>
        <w:rPr>
          <w:lang w:val="tr-TR"/>
        </w:rPr>
      </w:pPr>
      <w:r w:rsidRPr="00BF7EDA">
        <w:rPr>
          <w:lang w:val="tr-TR" w:eastAsia="tr-TR"/>
        </w:rPr>
        <w:t>https://bahcebitkileri.igdir.edu.tr/misyon-ve-vizyon</w:t>
      </w:r>
    </w:p>
    <w:p w:rsidR="007330AA" w:rsidRDefault="007330AA" w:rsidP="00006213">
      <w:pPr>
        <w:tabs>
          <w:tab w:val="left" w:pos="142"/>
        </w:tabs>
        <w:spacing w:before="100" w:beforeAutospacing="1" w:after="100" w:afterAutospacing="1" w:line="360" w:lineRule="auto"/>
        <w:jc w:val="both"/>
        <w:rPr>
          <w:lang w:val="tr-TR" w:eastAsia="tr-TR"/>
        </w:rPr>
      </w:pPr>
    </w:p>
    <w:p w:rsidR="007330AA" w:rsidRPr="00BF7EDA" w:rsidRDefault="007330AA" w:rsidP="007330AA">
      <w:pPr>
        <w:tabs>
          <w:tab w:val="left" w:pos="142"/>
        </w:tabs>
        <w:spacing w:before="100" w:beforeAutospacing="1" w:after="100" w:afterAutospacing="1" w:line="360" w:lineRule="auto"/>
        <w:rPr>
          <w:b/>
          <w:lang w:val="tr-TR"/>
        </w:rPr>
      </w:pPr>
      <w:r w:rsidRPr="00BF7EDA">
        <w:rPr>
          <w:b/>
          <w:lang w:val="tr-TR"/>
        </w:rPr>
        <w:t>B.1. Program Tasarımı, Değerlendirmesi ve Güncellenmesi</w:t>
      </w:r>
    </w:p>
    <w:p w:rsidR="007330AA" w:rsidRPr="00BF7EDA" w:rsidRDefault="007330AA" w:rsidP="007330AA">
      <w:pPr>
        <w:tabs>
          <w:tab w:val="left" w:pos="142"/>
        </w:tabs>
        <w:spacing w:before="100" w:beforeAutospacing="1" w:after="100" w:afterAutospacing="1" w:line="360" w:lineRule="auto"/>
        <w:rPr>
          <w:b/>
          <w:lang w:val="tr-TR"/>
        </w:rPr>
      </w:pPr>
      <w:r w:rsidRPr="00BF7EDA">
        <w:rPr>
          <w:b/>
          <w:lang w:val="tr-TR"/>
        </w:rPr>
        <w:t>B.1.1. Programların Tasarımı ve Onayı</w:t>
      </w:r>
    </w:p>
    <w:p w:rsidR="007330AA" w:rsidRPr="00BF7EDA" w:rsidRDefault="00BF7EDA" w:rsidP="007330AA">
      <w:pPr>
        <w:pStyle w:val="NormalWeb"/>
        <w:tabs>
          <w:tab w:val="left" w:pos="142"/>
        </w:tabs>
        <w:jc w:val="both"/>
        <w:rPr>
          <w:lang w:val="tr-TR"/>
        </w:rPr>
      </w:pPr>
      <w:r w:rsidRPr="00BF7EDA">
        <w:lastRenderedPageBreak/>
        <w:t>Bölümümüz</w:t>
      </w:r>
      <w:r w:rsidR="007330AA" w:rsidRPr="00BF7EDA">
        <w:t xml:space="preserve"> bünyesindeki bölümlerin farklı tasarımları bulunmaktadır. Programların yeterlilikleri belirlenirken Türkiye Yükseköğretim Yeterlilikler Çerçevesiyle (TYYÇ) uyumu göz önünde bulundurulmaktadır. Belirlenen bu programla dört yıllık eğitim süresince hem mesleki dersleri hem de temel bilgi ve becerileri almaları amaçlanmıştır. Eğitim-öğretim programında birinci ve ikinci yarıyılda temel bilgi ve becerileri içeren dersler ve sonraki yarıyıllarda mesleki dersler yer almaktadır. İlk yıl alınan derslerden edinilen temel bilgi ve beceriler mesleki dersler için bir temel oluşturmaktadır. Eğitim programının ikinci yılında alınan zorunlu mesleki derslerden edinilen teorik bilgiler üçüncü yıldan itibaren yapılan uygulama dersleri ile pratiğe aktarılmaktadır. Müfredatta üçüncü yıldan itibaren farklı seçmeli dersler eklenerek öğrencilerin farklı konularda bilgi sahibi olmaları sağlanmıştır.</w:t>
      </w:r>
    </w:p>
    <w:p w:rsidR="007330AA" w:rsidRPr="00BF7EDA" w:rsidRDefault="007330AA" w:rsidP="007330AA">
      <w:pPr>
        <w:pStyle w:val="NormalWeb"/>
        <w:tabs>
          <w:tab w:val="left" w:pos="142"/>
        </w:tabs>
        <w:jc w:val="both"/>
        <w:rPr>
          <w:lang w:val="tr-TR"/>
        </w:rPr>
      </w:pPr>
      <w:hyperlink r:id="rId6" w:history="1">
        <w:r w:rsidRPr="00BF7EDA">
          <w:rPr>
            <w:rStyle w:val="Kpr"/>
            <w:lang w:val="tr-TR"/>
          </w:rPr>
          <w:t>https://ogrenci.igdir.edu.tr/ogren</w:t>
        </w:r>
        <w:r w:rsidRPr="00BF7EDA">
          <w:rPr>
            <w:rStyle w:val="Kpr"/>
            <w:lang w:val="tr-TR"/>
          </w:rPr>
          <w:t>c</w:t>
        </w:r>
        <w:r w:rsidRPr="00BF7EDA">
          <w:rPr>
            <w:rStyle w:val="Kpr"/>
            <w:lang w:val="tr-TR"/>
          </w:rPr>
          <w:t>i/ebp/organizasyon.aspx?kultur=tr-TR&amp;Mod=1</w:t>
        </w:r>
      </w:hyperlink>
    </w:p>
    <w:p w:rsidR="007330AA" w:rsidRPr="00C33A8E" w:rsidRDefault="007330AA" w:rsidP="007330AA">
      <w:pPr>
        <w:pStyle w:val="NormalWeb"/>
        <w:tabs>
          <w:tab w:val="left" w:pos="142"/>
        </w:tabs>
        <w:jc w:val="both"/>
      </w:pPr>
      <w:r w:rsidRPr="00BF7EDA">
        <w:t>Iğdır Üniversitesi Bilgi Paketi Ders kataloğuna bakıldığında her bölüm derslerinin TYYÇ’ye uyumlu olduğu görülmektedir.</w:t>
      </w:r>
      <w:r w:rsidRPr="00C33A8E">
        <w:t xml:space="preserve"> </w:t>
      </w:r>
    </w:p>
    <w:p w:rsidR="007330AA" w:rsidRPr="00126230" w:rsidRDefault="007330AA" w:rsidP="007330AA">
      <w:pPr>
        <w:tabs>
          <w:tab w:val="left" w:pos="142"/>
        </w:tabs>
        <w:spacing w:before="100" w:beforeAutospacing="1" w:after="100" w:afterAutospacing="1" w:line="360" w:lineRule="auto"/>
        <w:rPr>
          <w:b/>
          <w:i/>
          <w:lang w:val="tr-TR"/>
        </w:rPr>
      </w:pPr>
      <w:r w:rsidRPr="00126230">
        <w:rPr>
          <w:b/>
          <w:i/>
          <w:lang w:val="tr-TR"/>
        </w:rPr>
        <w:t>Bahçe Bitkileri Bölümü</w:t>
      </w:r>
    </w:p>
    <w:p w:rsidR="007330AA" w:rsidRPr="00C33A8E" w:rsidRDefault="007330AA" w:rsidP="007330AA">
      <w:pPr>
        <w:tabs>
          <w:tab w:val="left" w:pos="142"/>
        </w:tabs>
        <w:spacing w:before="100" w:beforeAutospacing="1" w:after="100" w:afterAutospacing="1"/>
        <w:jc w:val="both"/>
        <w:rPr>
          <w:lang w:val="tr-TR" w:eastAsia="tr-TR"/>
        </w:rPr>
      </w:pPr>
      <w:r w:rsidRPr="00C33A8E">
        <w:rPr>
          <w:lang w:val="tr-TR" w:eastAsia="tr-TR"/>
        </w:rPr>
        <w:t>Bahçe Bitkileri Bölümü özellikle yörede Bahçe Bitkileri yetiştiriciliğinde yaşanan problemlerin çözümüne yönelik araştırma projeleri, yeni tür ve çeşitlerin adaptasyonuna yönelik araştırma çalışmaları ve bilimsel faaliyetlerini yürüterek elde edilen çıktıların üreticiye aktarılmasında önemli rol oynamaktadır. Meyvecilik, Sebzecilik, Bağcılık alanlarında ıslah, yetiştirme teknikleri ve hasat sonrası fizyoloji konularında dünyadaki son gelişmelerden haberdar olan araştıran, geliştiren, bilgiye erişebilen, öğrendiğini uygulayabilen nitelikli ziraat mühendisleri yetiştirmek Bölümümüzün diğer bir misyonunu oluşturmaktadır.</w:t>
      </w:r>
    </w:p>
    <w:p w:rsidR="007330AA" w:rsidRPr="00C33A8E" w:rsidRDefault="007330AA" w:rsidP="007330AA">
      <w:pPr>
        <w:tabs>
          <w:tab w:val="left" w:pos="142"/>
        </w:tabs>
        <w:spacing w:before="100" w:beforeAutospacing="1" w:after="100" w:afterAutospacing="1"/>
        <w:jc w:val="both"/>
        <w:rPr>
          <w:lang w:val="tr-TR" w:eastAsia="tr-TR"/>
        </w:rPr>
      </w:pPr>
      <w:r w:rsidRPr="00C33A8E">
        <w:rPr>
          <w:lang w:val="tr-TR" w:eastAsia="tr-TR"/>
        </w:rPr>
        <w:t>Bahçe Bitkileri Bölümü ulusal ve uluslararası seviyede üniversitelerin bahçe bitkileri bölümleri ile eşdeğer araştırma yapabilen, eğitim verebilen, yetiştirdiği elemanlarla çözüm üretebilen, milli ekonomiye katkı sağlayan bir kurum kimliğine sahiptir.</w:t>
      </w:r>
    </w:p>
    <w:p w:rsidR="007330AA" w:rsidRPr="00C33A8E" w:rsidRDefault="007330AA" w:rsidP="007330AA">
      <w:pPr>
        <w:shd w:val="clear" w:color="auto" w:fill="FFFFFF"/>
        <w:tabs>
          <w:tab w:val="left" w:pos="142"/>
        </w:tabs>
        <w:spacing w:before="100" w:beforeAutospacing="1" w:after="100" w:afterAutospacing="1"/>
        <w:jc w:val="both"/>
        <w:rPr>
          <w:szCs w:val="20"/>
          <w:lang w:val="tr-TR" w:eastAsia="tr-TR"/>
        </w:rPr>
      </w:pPr>
      <w:r w:rsidRPr="00C33A8E">
        <w:rPr>
          <w:szCs w:val="20"/>
          <w:lang w:val="tr-TR" w:eastAsia="tr-TR"/>
        </w:rPr>
        <w:t xml:space="preserve">Bahçe Bitkileri Bölümü 4 yıllık bir program çerçevesinde; örtü altı ve açıkta yetiştiricilik, ıslah, hasat sonrası konularında ziraat mühendisi yetiştirmektedir. Programın ilk iki yılı, tarım biliminin temel zorunlu derslerinden oluşmaktadır. Üçüncü ve dördüncü yıllar ise ağırlıklı olarak bahçecilik ile ilgili konulara ayrılmış bulunmaktadır. Program kapsamında teorik ile arazi ve laboratuvar çalışmaları gibi pratik konular yer almaktadır. Ancak bunların haricinde, dönemlerde birkaç seçmeli ders, öğrencilerin farklı ürünlere ve ilgi duydukları konulara odaklanmalarına izin verilmektedir. </w:t>
      </w:r>
    </w:p>
    <w:p w:rsidR="007330AA" w:rsidRPr="00C33A8E" w:rsidRDefault="007330AA" w:rsidP="007330AA">
      <w:pPr>
        <w:shd w:val="clear" w:color="auto" w:fill="FFFFFF"/>
        <w:tabs>
          <w:tab w:val="left" w:pos="142"/>
        </w:tabs>
        <w:spacing w:before="100" w:beforeAutospacing="1" w:after="100" w:afterAutospacing="1"/>
        <w:jc w:val="both"/>
        <w:rPr>
          <w:szCs w:val="20"/>
          <w:lang w:val="tr-TR" w:eastAsia="tr-TR"/>
        </w:rPr>
      </w:pPr>
      <w:r w:rsidRPr="00C33A8E">
        <w:rPr>
          <w:szCs w:val="20"/>
          <w:lang w:val="tr-TR" w:eastAsia="tr-TR"/>
        </w:rPr>
        <w:t xml:space="preserve">Programda mevcut olan (toplam 240 AKTS karşılığı) derslerin tümünü başarıyla tamamlamak ve </w:t>
      </w:r>
      <w:proofErr w:type="gramStart"/>
      <w:r w:rsidRPr="00C33A8E">
        <w:rPr>
          <w:szCs w:val="20"/>
          <w:lang w:val="tr-TR" w:eastAsia="tr-TR"/>
        </w:rPr>
        <w:t>4.00</w:t>
      </w:r>
      <w:proofErr w:type="gramEnd"/>
      <w:r w:rsidRPr="00C33A8E">
        <w:rPr>
          <w:szCs w:val="20"/>
          <w:lang w:val="tr-TR" w:eastAsia="tr-TR"/>
        </w:rPr>
        <w:t xml:space="preserve"> üzerinden en az 2.00 ağırlıklı not ortalamasına sahip olmak mezuniyet için gerekli yeterlilik koşuludur. Programı tüm gereksinimlerini yerine getirerek başarı ile tamamlayan mezunlar "Ziraat Mühendisliği-Bahçe Bitkileri alanında Lisans Diploması" derecesi alırlar. </w:t>
      </w:r>
    </w:p>
    <w:p w:rsidR="007330AA" w:rsidRPr="00C33A8E" w:rsidRDefault="007330AA" w:rsidP="007330AA">
      <w:pPr>
        <w:shd w:val="clear" w:color="auto" w:fill="FFFFFF"/>
        <w:tabs>
          <w:tab w:val="left" w:pos="142"/>
        </w:tabs>
        <w:spacing w:before="100" w:beforeAutospacing="1" w:after="100" w:afterAutospacing="1"/>
        <w:jc w:val="both"/>
        <w:rPr>
          <w:lang w:val="tr-TR"/>
        </w:rPr>
      </w:pPr>
      <w:hyperlink r:id="rId7" w:history="1">
        <w:r w:rsidRPr="00BF7EDA">
          <w:rPr>
            <w:rStyle w:val="Kpr"/>
            <w:lang w:val="tr-TR"/>
          </w:rPr>
          <w:t>https://bahcebitkileri.igdir.edu.tr/l</w:t>
        </w:r>
        <w:r w:rsidRPr="00BF7EDA">
          <w:rPr>
            <w:rStyle w:val="Kpr"/>
            <w:lang w:val="tr-TR"/>
          </w:rPr>
          <w:t>i</w:t>
        </w:r>
        <w:r w:rsidRPr="00BF7EDA">
          <w:rPr>
            <w:rStyle w:val="Kpr"/>
            <w:lang w:val="tr-TR"/>
          </w:rPr>
          <w:t>sans-hakknda</w:t>
        </w:r>
      </w:hyperlink>
    </w:p>
    <w:p w:rsidR="007330AA" w:rsidRDefault="007330AA" w:rsidP="007330AA">
      <w:pPr>
        <w:shd w:val="clear" w:color="auto" w:fill="FFFFFF"/>
        <w:tabs>
          <w:tab w:val="left" w:pos="142"/>
        </w:tabs>
        <w:spacing w:before="100" w:beforeAutospacing="1" w:after="100" w:afterAutospacing="1"/>
        <w:jc w:val="both"/>
        <w:rPr>
          <w:lang w:val="tr-TR" w:eastAsia="tr-TR"/>
        </w:rPr>
      </w:pPr>
      <w:r w:rsidRPr="00C33A8E">
        <w:rPr>
          <w:lang w:val="tr-TR" w:eastAsia="tr-TR"/>
        </w:rPr>
        <w:t xml:space="preserve">Bu kanıtlar çerçevesinde </w:t>
      </w:r>
      <w:r w:rsidRPr="00C33A8E">
        <w:rPr>
          <w:b/>
          <w:bCs/>
          <w:lang w:val="tr-TR" w:eastAsia="tr-TR"/>
        </w:rPr>
        <w:t>OLGUNLUK DÜZEYİNİN 3</w:t>
      </w:r>
      <w:r w:rsidRPr="00C33A8E">
        <w:rPr>
          <w:lang w:val="tr-TR" w:eastAsia="tr-TR"/>
        </w:rPr>
        <w:t xml:space="preserve"> olduğunu düşünmekteyiz.</w:t>
      </w:r>
    </w:p>
    <w:p w:rsidR="007330AA" w:rsidRPr="00B8324D" w:rsidRDefault="007330AA" w:rsidP="007330AA">
      <w:pPr>
        <w:pStyle w:val="NormalWeb"/>
        <w:tabs>
          <w:tab w:val="left" w:pos="142"/>
        </w:tabs>
        <w:spacing w:line="360" w:lineRule="auto"/>
        <w:jc w:val="both"/>
        <w:rPr>
          <w:b/>
          <w:lang w:val="tr-TR"/>
        </w:rPr>
      </w:pPr>
      <w:r w:rsidRPr="00B8324D">
        <w:rPr>
          <w:b/>
          <w:lang w:val="tr-TR"/>
        </w:rPr>
        <w:t xml:space="preserve">B.1.2. Programın ders dağılım dengesi </w:t>
      </w:r>
    </w:p>
    <w:p w:rsidR="007330AA" w:rsidRPr="00B8324D" w:rsidRDefault="00BF7EDA" w:rsidP="007330AA">
      <w:pPr>
        <w:tabs>
          <w:tab w:val="left" w:pos="142"/>
        </w:tabs>
        <w:spacing w:before="100" w:beforeAutospacing="1" w:after="100" w:afterAutospacing="1" w:line="360" w:lineRule="auto"/>
        <w:ind w:right="60"/>
        <w:jc w:val="both"/>
        <w:rPr>
          <w:lang w:val="tr-TR"/>
        </w:rPr>
      </w:pPr>
      <w:r w:rsidRPr="00B8324D">
        <w:rPr>
          <w:lang w:val="tr-TR"/>
        </w:rPr>
        <w:lastRenderedPageBreak/>
        <w:t>Bölümümüz</w:t>
      </w:r>
      <w:r w:rsidR="007330AA" w:rsidRPr="00B8324D">
        <w:rPr>
          <w:lang w:val="tr-TR"/>
        </w:rPr>
        <w:t xml:space="preserve"> programlarının yapısı ve ders dağılımı aşağıdaki gibidir.</w:t>
      </w:r>
    </w:p>
    <w:p w:rsidR="007330AA" w:rsidRPr="00B8324D" w:rsidRDefault="007330AA" w:rsidP="007330AA">
      <w:pPr>
        <w:tabs>
          <w:tab w:val="left" w:pos="142"/>
        </w:tabs>
        <w:spacing w:before="100" w:beforeAutospacing="1" w:after="100" w:afterAutospacing="1"/>
        <w:ind w:right="60"/>
        <w:jc w:val="both"/>
        <w:rPr>
          <w:lang w:val="tr-TR"/>
        </w:rPr>
      </w:pPr>
      <w:r w:rsidRPr="00B8324D">
        <w:rPr>
          <w:lang w:val="tr-TR"/>
        </w:rPr>
        <w:t>Bahçe Bitkileri Bölümündeki öğrenciler ilk dört dönem zorunlu dersler almaktalardır. 5. dönemden itibaren seçmeli ders grubundan ders seçebilmektedirler. Her yarıyıla farklı seçmeli dersler eklenerek öğrencilerin farklı konularda bilgi sahibi olmaları sağlanmıştır. Seçmeli Ders grupları bilgi paketinde görülebilir.</w:t>
      </w:r>
    </w:p>
    <w:p w:rsidR="007330AA" w:rsidRPr="00B8324D" w:rsidRDefault="007330AA" w:rsidP="007330AA">
      <w:pPr>
        <w:tabs>
          <w:tab w:val="left" w:pos="142"/>
        </w:tabs>
        <w:spacing w:before="100" w:beforeAutospacing="1" w:after="100" w:afterAutospacing="1"/>
        <w:ind w:right="60"/>
        <w:jc w:val="both"/>
        <w:rPr>
          <w:color w:val="4472C4"/>
          <w:lang w:val="tr-TR"/>
        </w:rPr>
      </w:pPr>
      <w:r w:rsidRPr="00B8324D">
        <w:rPr>
          <w:color w:val="4472C4"/>
          <w:lang w:val="tr-TR"/>
        </w:rPr>
        <w:fldChar w:fldCharType="begin"/>
      </w:r>
      <w:r w:rsidRPr="00B8324D">
        <w:rPr>
          <w:color w:val="4472C4"/>
          <w:lang w:val="tr-TR"/>
        </w:rPr>
        <w:instrText xml:space="preserve"> HYPERLINK "https://ogrenci.igdir.edu.tr/ogrenci/ebp/organizasyon.aspx?kultur=tr-TR&amp;Mod=1&amp;ustbirim=7&amp;birim=12&amp;altbirim=-1&amp;program=21&amp;organizasyonId=32&amp;mufredatTurId=932001" </w:instrText>
      </w:r>
      <w:r w:rsidRPr="00B8324D">
        <w:rPr>
          <w:color w:val="4472C4"/>
          <w:lang w:val="tr-TR"/>
        </w:rPr>
        <w:fldChar w:fldCharType="separate"/>
      </w:r>
      <w:r w:rsidRPr="00B8324D">
        <w:rPr>
          <w:rStyle w:val="Kpr"/>
          <w:color w:val="4472C4"/>
          <w:lang w:val="tr-TR"/>
        </w:rPr>
        <w:t>https://ogrenci.ig</w:t>
      </w:r>
      <w:r w:rsidRPr="00B8324D">
        <w:rPr>
          <w:rStyle w:val="Kpr"/>
          <w:color w:val="4472C4"/>
          <w:lang w:val="tr-TR"/>
        </w:rPr>
        <w:t>d</w:t>
      </w:r>
      <w:r w:rsidRPr="00B8324D">
        <w:rPr>
          <w:rStyle w:val="Kpr"/>
          <w:color w:val="4472C4"/>
          <w:lang w:val="tr-TR"/>
        </w:rPr>
        <w:t>ir.edu.tr/ogrenci/ebp/org</w:t>
      </w:r>
      <w:r w:rsidRPr="00B8324D">
        <w:rPr>
          <w:rStyle w:val="Kpr"/>
          <w:color w:val="4472C4"/>
          <w:lang w:val="tr-TR"/>
        </w:rPr>
        <w:t>a</w:t>
      </w:r>
      <w:r w:rsidRPr="00B8324D">
        <w:rPr>
          <w:rStyle w:val="Kpr"/>
          <w:color w:val="4472C4"/>
          <w:lang w:val="tr-TR"/>
        </w:rPr>
        <w:t>nizasyon.aspx?kultur=tr-TR&amp;Mod=1&amp;</w:t>
      </w:r>
      <w:r w:rsidRPr="00B8324D">
        <w:rPr>
          <w:rStyle w:val="Kpr"/>
          <w:color w:val="4472C4"/>
          <w:lang w:val="tr-TR"/>
        </w:rPr>
        <w:t>u</w:t>
      </w:r>
      <w:r w:rsidRPr="00B8324D">
        <w:rPr>
          <w:rStyle w:val="Kpr"/>
          <w:color w:val="4472C4"/>
          <w:lang w:val="tr-TR"/>
        </w:rPr>
        <w:t>stbirim=7&amp;biri</w:t>
      </w:r>
      <w:r w:rsidRPr="00B8324D">
        <w:rPr>
          <w:rStyle w:val="Kpr"/>
          <w:color w:val="4472C4"/>
          <w:lang w:val="tr-TR"/>
        </w:rPr>
        <w:t>m</w:t>
      </w:r>
      <w:r w:rsidRPr="00B8324D">
        <w:rPr>
          <w:rStyle w:val="Kpr"/>
          <w:color w:val="4472C4"/>
          <w:lang w:val="tr-TR"/>
        </w:rPr>
        <w:t>=12</w:t>
      </w:r>
      <w:r w:rsidRPr="00B8324D">
        <w:rPr>
          <w:rStyle w:val="Kpr"/>
          <w:color w:val="4472C4"/>
          <w:lang w:val="tr-TR"/>
        </w:rPr>
        <w:t>&amp;</w:t>
      </w:r>
      <w:r w:rsidRPr="00B8324D">
        <w:rPr>
          <w:rStyle w:val="Kpr"/>
          <w:color w:val="4472C4"/>
          <w:lang w:val="tr-TR"/>
        </w:rPr>
        <w:t>altbirim=-1&amp;program=21&amp;organizasyonId=32&amp;mufredatTurId=932001</w:t>
      </w:r>
      <w:r w:rsidRPr="00B8324D">
        <w:rPr>
          <w:color w:val="4472C4"/>
          <w:lang w:val="tr-TR"/>
        </w:rPr>
        <w:fldChar w:fldCharType="end"/>
      </w:r>
    </w:p>
    <w:p w:rsidR="007330AA" w:rsidRPr="00B8324D" w:rsidRDefault="007330AA" w:rsidP="007330AA">
      <w:pPr>
        <w:shd w:val="clear" w:color="auto" w:fill="FFFFFF"/>
        <w:tabs>
          <w:tab w:val="left" w:pos="142"/>
        </w:tabs>
        <w:spacing w:before="100" w:beforeAutospacing="1" w:after="100" w:afterAutospacing="1"/>
        <w:jc w:val="both"/>
        <w:rPr>
          <w:lang w:val="tr-TR" w:eastAsia="tr-TR"/>
        </w:rPr>
      </w:pPr>
    </w:p>
    <w:p w:rsidR="007330AA" w:rsidRPr="00B8324D" w:rsidRDefault="00BF7EDA" w:rsidP="007330AA">
      <w:pPr>
        <w:tabs>
          <w:tab w:val="left" w:pos="142"/>
        </w:tabs>
        <w:spacing w:before="100" w:beforeAutospacing="1" w:after="100" w:afterAutospacing="1"/>
        <w:ind w:right="62"/>
        <w:jc w:val="both"/>
        <w:rPr>
          <w:lang w:val="tr-TR"/>
        </w:rPr>
      </w:pPr>
      <w:r w:rsidRPr="00B8324D">
        <w:rPr>
          <w:lang w:val="tr-TR"/>
        </w:rPr>
        <w:t>Bölümümüzdeki</w:t>
      </w:r>
      <w:r w:rsidR="007330AA" w:rsidRPr="00B8324D">
        <w:rPr>
          <w:lang w:val="tr-TR"/>
        </w:rPr>
        <w:t xml:space="preserve"> öğretim elemanlarının uzmanlık alanları değerlendirildiğinde pek çok seçmeli dersin zorunlu seçmeli ders haline geldiği görülmektedir. Program amaçlarına katkı düzeyi yüksek olan seçmeli derslerin sayısının arttırılmasına yönelik çalışmalar mevcuttur. Örneğin öğrencilere ikinci bir yabancı dil, dijital okuryazarlık, işaret dili vb. birçok alanda seçmeli dersler sunulabilmektedir. Programlarda yer alan her dersin bilgi paketleri de web sitesinde yer almakta ve paydaşlarla paylaşılmaktadır. Bu kapsamda geliştirilen ders bilgi paketlerinin amaca uygunluğu ve işlerliği izlenmekte ve bağlı iyileştirmeler yapılmaktadır. Bu nedenle </w:t>
      </w:r>
      <w:r w:rsidR="007330AA" w:rsidRPr="00B8324D">
        <w:rPr>
          <w:b/>
          <w:lang w:val="tr-TR"/>
        </w:rPr>
        <w:t>OLGUNLUK DÜZEYİ 3</w:t>
      </w:r>
      <w:r w:rsidR="007330AA" w:rsidRPr="00B8324D">
        <w:rPr>
          <w:lang w:val="tr-TR"/>
        </w:rPr>
        <w:t xml:space="preserve"> olarak değerlendirilmiştir.</w:t>
      </w:r>
    </w:p>
    <w:p w:rsidR="007330AA" w:rsidRPr="00B8324D" w:rsidRDefault="007330AA" w:rsidP="007330AA">
      <w:pPr>
        <w:tabs>
          <w:tab w:val="left" w:pos="142"/>
        </w:tabs>
        <w:spacing w:before="100" w:beforeAutospacing="1" w:after="100" w:afterAutospacing="1"/>
        <w:ind w:right="62"/>
        <w:jc w:val="both"/>
        <w:rPr>
          <w:color w:val="4472C4"/>
          <w:lang w:val="tr-TR"/>
        </w:rPr>
      </w:pPr>
      <w:hyperlink r:id="rId8" w:history="1">
        <w:r w:rsidRPr="00B8324D">
          <w:rPr>
            <w:rStyle w:val="Kpr"/>
            <w:color w:val="4472C4"/>
            <w:lang w:val="tr-TR"/>
          </w:rPr>
          <w:t>https://ogrenci.igdir.edu.tr/ogre</w:t>
        </w:r>
        <w:r w:rsidRPr="00B8324D">
          <w:rPr>
            <w:rStyle w:val="Kpr"/>
            <w:color w:val="4472C4"/>
            <w:lang w:val="tr-TR"/>
          </w:rPr>
          <w:t>n</w:t>
        </w:r>
        <w:r w:rsidRPr="00B8324D">
          <w:rPr>
            <w:rStyle w:val="Kpr"/>
            <w:color w:val="4472C4"/>
            <w:lang w:val="tr-TR"/>
          </w:rPr>
          <w:t>ci/ebp/organiz</w:t>
        </w:r>
        <w:r w:rsidRPr="00B8324D">
          <w:rPr>
            <w:rStyle w:val="Kpr"/>
            <w:color w:val="4472C4"/>
            <w:lang w:val="tr-TR"/>
          </w:rPr>
          <w:t>a</w:t>
        </w:r>
        <w:r w:rsidRPr="00B8324D">
          <w:rPr>
            <w:rStyle w:val="Kpr"/>
            <w:color w:val="4472C4"/>
            <w:lang w:val="tr-TR"/>
          </w:rPr>
          <w:t>syon.aspx?kultur=tr-TR&amp;Mod=1</w:t>
        </w:r>
      </w:hyperlink>
    </w:p>
    <w:p w:rsidR="007330AA" w:rsidRPr="00B8324D" w:rsidRDefault="007330AA" w:rsidP="007330AA">
      <w:pPr>
        <w:tabs>
          <w:tab w:val="left" w:pos="142"/>
        </w:tabs>
        <w:spacing w:before="100" w:beforeAutospacing="1" w:after="100" w:afterAutospacing="1"/>
        <w:ind w:right="62"/>
        <w:jc w:val="both"/>
        <w:rPr>
          <w:color w:val="4472C4"/>
          <w:lang w:val="tr-TR"/>
        </w:rPr>
      </w:pPr>
    </w:p>
    <w:p w:rsidR="007330AA" w:rsidRPr="00B8324D" w:rsidRDefault="007330AA" w:rsidP="007330AA">
      <w:pPr>
        <w:tabs>
          <w:tab w:val="left" w:pos="142"/>
        </w:tabs>
        <w:spacing w:before="100" w:beforeAutospacing="1" w:after="100" w:afterAutospacing="1" w:line="360" w:lineRule="auto"/>
        <w:ind w:right="62"/>
        <w:jc w:val="both"/>
        <w:rPr>
          <w:b/>
          <w:lang w:val="tr-TR"/>
        </w:rPr>
      </w:pPr>
      <w:r w:rsidRPr="00B8324D">
        <w:rPr>
          <w:b/>
          <w:lang w:val="tr-TR"/>
        </w:rPr>
        <w:t>B.1.3. Ders kazanımlarının program çıktılarıyla uyumu</w:t>
      </w:r>
    </w:p>
    <w:p w:rsidR="007330AA" w:rsidRPr="00B8324D" w:rsidRDefault="007330AA" w:rsidP="007330AA">
      <w:pPr>
        <w:pStyle w:val="NormalWeb"/>
        <w:tabs>
          <w:tab w:val="left" w:pos="142"/>
        </w:tabs>
        <w:jc w:val="both"/>
        <w:rPr>
          <w:lang w:val="tr-TR"/>
        </w:rPr>
      </w:pPr>
      <w:r w:rsidRPr="00B8324D">
        <w:rPr>
          <w:lang w:val="tr-TR"/>
        </w:rPr>
        <w:t>Bahçe Bitkileri</w:t>
      </w:r>
      <w:r w:rsidRPr="00B8324D">
        <w:t xml:space="preserve"> Bölümü, Bahçe bitkileri programının amacı, bağ ve bahçelerde çeşitli sebze ve meyvelerin bilimsel yöntemlerle yetiştirilmesi, türlerinin geliştirilmesi, ürünlerin toplanması, korunması ve pazarlanması konularında çalışacak insan</w:t>
      </w:r>
      <w:r w:rsidRPr="00B8324D">
        <w:rPr>
          <w:lang w:val="tr-TR"/>
        </w:rPr>
        <w:t xml:space="preserve"> </w:t>
      </w:r>
      <w:r w:rsidRPr="00B8324D">
        <w:t>gücünü yetiştirmek ve araştırma yapmaktır</w:t>
      </w:r>
      <w:r w:rsidRPr="00B8324D">
        <w:rPr>
          <w:lang w:val="tr-TR"/>
        </w:rPr>
        <w:t>.</w:t>
      </w:r>
    </w:p>
    <w:p w:rsidR="007330AA" w:rsidRPr="00B8324D" w:rsidRDefault="007330AA" w:rsidP="007330AA">
      <w:pPr>
        <w:tabs>
          <w:tab w:val="left" w:pos="142"/>
        </w:tabs>
        <w:spacing w:before="100" w:beforeAutospacing="1" w:after="100" w:afterAutospacing="1"/>
        <w:ind w:right="60"/>
        <w:jc w:val="both"/>
      </w:pPr>
      <w:hyperlink r:id="rId9" w:history="1">
        <w:r w:rsidRPr="00B8324D">
          <w:rPr>
            <w:rStyle w:val="Kpr"/>
          </w:rPr>
          <w:t>https://bahcebitkileri.igdir.ed</w:t>
        </w:r>
        <w:r w:rsidRPr="00B8324D">
          <w:rPr>
            <w:rStyle w:val="Kpr"/>
          </w:rPr>
          <w:t>u</w:t>
        </w:r>
        <w:r w:rsidRPr="00B8324D">
          <w:rPr>
            <w:rStyle w:val="Kpr"/>
          </w:rPr>
          <w:t>.tr/hakkmzda</w:t>
        </w:r>
      </w:hyperlink>
    </w:p>
    <w:p w:rsidR="007330AA" w:rsidRPr="00B8324D" w:rsidRDefault="007330AA" w:rsidP="007330AA">
      <w:pPr>
        <w:tabs>
          <w:tab w:val="left" w:pos="142"/>
        </w:tabs>
        <w:spacing w:before="100" w:beforeAutospacing="1" w:after="100" w:afterAutospacing="1"/>
        <w:ind w:right="60"/>
        <w:jc w:val="both"/>
        <w:rPr>
          <w:lang w:val="tr-TR"/>
        </w:rPr>
      </w:pPr>
      <w:r w:rsidRPr="00B8324D">
        <w:rPr>
          <w:lang w:val="tr-TR"/>
        </w:rPr>
        <w:t>Bahçe Bitkileri Bölümünün program çıktıları;</w:t>
      </w:r>
    </w:p>
    <w:p w:rsidR="007330AA" w:rsidRPr="00B8324D" w:rsidRDefault="007330AA" w:rsidP="007330AA">
      <w:pPr>
        <w:tabs>
          <w:tab w:val="left" w:pos="142"/>
        </w:tabs>
        <w:spacing w:before="100" w:beforeAutospacing="1" w:after="100" w:afterAutospacing="1"/>
        <w:ind w:right="60"/>
        <w:jc w:val="both"/>
        <w:rPr>
          <w:color w:val="4472C4"/>
          <w:lang w:val="tr-TR"/>
        </w:rPr>
      </w:pPr>
      <w:hyperlink r:id="rId10" w:history="1">
        <w:r w:rsidRPr="00B8324D">
          <w:rPr>
            <w:rStyle w:val="Kpr"/>
            <w:color w:val="4472C4"/>
            <w:lang w:val="tr-TR"/>
          </w:rPr>
          <w:t>https://ogrenci.igdir.edu.tr/ogre</w:t>
        </w:r>
        <w:r w:rsidRPr="00B8324D">
          <w:rPr>
            <w:rStyle w:val="Kpr"/>
            <w:color w:val="4472C4"/>
            <w:lang w:val="tr-TR"/>
          </w:rPr>
          <w:t>n</w:t>
        </w:r>
        <w:r w:rsidRPr="00B8324D">
          <w:rPr>
            <w:rStyle w:val="Kpr"/>
            <w:color w:val="4472C4"/>
            <w:lang w:val="tr-TR"/>
          </w:rPr>
          <w:t>ci/ebp/organizasyon.aspx?kultur=tr-TR&amp;Mod=1&amp;ustbiri</w:t>
        </w:r>
        <w:r w:rsidRPr="00B8324D">
          <w:rPr>
            <w:rStyle w:val="Kpr"/>
            <w:color w:val="4472C4"/>
            <w:lang w:val="tr-TR"/>
          </w:rPr>
          <w:t>m</w:t>
        </w:r>
        <w:r w:rsidRPr="00B8324D">
          <w:rPr>
            <w:rStyle w:val="Kpr"/>
            <w:color w:val="4472C4"/>
            <w:lang w:val="tr-TR"/>
          </w:rPr>
          <w:t>=7&amp;birim=12</w:t>
        </w:r>
        <w:r w:rsidRPr="00B8324D">
          <w:rPr>
            <w:rStyle w:val="Kpr"/>
            <w:color w:val="4472C4"/>
            <w:lang w:val="tr-TR"/>
          </w:rPr>
          <w:t>&amp;</w:t>
        </w:r>
        <w:r w:rsidRPr="00B8324D">
          <w:rPr>
            <w:rStyle w:val="Kpr"/>
            <w:color w:val="4472C4"/>
            <w:lang w:val="tr-TR"/>
          </w:rPr>
          <w:t>altbirim=-1&amp;program=21&amp;organizas</w:t>
        </w:r>
        <w:r w:rsidRPr="00B8324D">
          <w:rPr>
            <w:rStyle w:val="Kpr"/>
            <w:color w:val="4472C4"/>
            <w:lang w:val="tr-TR"/>
          </w:rPr>
          <w:t>y</w:t>
        </w:r>
        <w:r w:rsidRPr="00B8324D">
          <w:rPr>
            <w:rStyle w:val="Kpr"/>
            <w:color w:val="4472C4"/>
            <w:lang w:val="tr-TR"/>
          </w:rPr>
          <w:t>onId=32&amp;mufredatTurId=932001#Anchor2</w:t>
        </w:r>
      </w:hyperlink>
    </w:p>
    <w:p w:rsidR="007330AA" w:rsidRPr="00B8324D" w:rsidRDefault="007330AA" w:rsidP="007330AA">
      <w:pPr>
        <w:tabs>
          <w:tab w:val="left" w:pos="142"/>
        </w:tabs>
        <w:spacing w:before="100" w:beforeAutospacing="1" w:after="100" w:afterAutospacing="1"/>
        <w:ind w:right="60"/>
        <w:jc w:val="both"/>
        <w:rPr>
          <w:lang w:val="tr-TR"/>
        </w:rPr>
      </w:pPr>
      <w:proofErr w:type="gramStart"/>
      <w:r w:rsidRPr="00B8324D">
        <w:rPr>
          <w:lang w:val="tr-TR"/>
        </w:rPr>
        <w:t>linkinden</w:t>
      </w:r>
      <w:proofErr w:type="gramEnd"/>
      <w:r w:rsidRPr="00B8324D">
        <w:rPr>
          <w:lang w:val="tr-TR"/>
        </w:rPr>
        <w:t xml:space="preserve"> görülebilir. </w:t>
      </w:r>
    </w:p>
    <w:p w:rsidR="007330AA" w:rsidRPr="00C33A8E" w:rsidRDefault="007330AA" w:rsidP="007330AA">
      <w:pPr>
        <w:pStyle w:val="NormalWeb"/>
        <w:tabs>
          <w:tab w:val="left" w:pos="142"/>
        </w:tabs>
        <w:jc w:val="both"/>
        <w:rPr>
          <w:lang w:val="tr-TR"/>
        </w:rPr>
      </w:pPr>
      <w:r w:rsidRPr="00B8324D">
        <w:rPr>
          <w:lang w:val="tr-TR"/>
        </w:rPr>
        <w:t xml:space="preserve">Bu kanıtlar çerçevesinde </w:t>
      </w:r>
      <w:r w:rsidRPr="00B8324D">
        <w:rPr>
          <w:b/>
          <w:lang w:val="tr-TR"/>
        </w:rPr>
        <w:t>OLGUNLUK DÜZEYİNİN 3</w:t>
      </w:r>
      <w:r w:rsidRPr="00B8324D">
        <w:rPr>
          <w:lang w:val="tr-TR"/>
        </w:rPr>
        <w:t xml:space="preserve"> olduğunu düşünmekteyiz.</w:t>
      </w:r>
    </w:p>
    <w:p w:rsidR="007330AA" w:rsidRPr="00C33A8E" w:rsidRDefault="007330AA" w:rsidP="007330AA">
      <w:pPr>
        <w:tabs>
          <w:tab w:val="left" w:pos="142"/>
        </w:tabs>
        <w:spacing w:before="100" w:beforeAutospacing="1" w:after="100" w:afterAutospacing="1" w:line="360" w:lineRule="auto"/>
        <w:ind w:right="60"/>
        <w:jc w:val="both"/>
        <w:rPr>
          <w:lang w:val="tr-TR"/>
        </w:rPr>
      </w:pPr>
      <w:r w:rsidRPr="00C33A8E">
        <w:rPr>
          <w:b/>
          <w:lang w:val="tr-TR"/>
        </w:rPr>
        <w:t>B.1.4. Öğrenci iş yüküne dayalı ders tasarımı</w:t>
      </w:r>
    </w:p>
    <w:p w:rsidR="007330AA" w:rsidRPr="00C33A8E" w:rsidRDefault="007330AA" w:rsidP="007330AA">
      <w:pPr>
        <w:tabs>
          <w:tab w:val="left" w:pos="142"/>
        </w:tabs>
        <w:spacing w:before="100" w:beforeAutospacing="1" w:after="100" w:afterAutospacing="1"/>
        <w:ind w:right="62"/>
        <w:jc w:val="both"/>
        <w:rPr>
          <w:lang w:val="tr-TR"/>
        </w:rPr>
      </w:pPr>
      <w:r w:rsidRPr="00C33A8E">
        <w:rPr>
          <w:lang w:val="tr-TR"/>
        </w:rPr>
        <w:t xml:space="preserve">Tüm derslerin AKTS değeri web sayfası üzerinden paylaşılmakta, öğrenci iş yükü takibi ile doğrulanmaktadır. Staj ve mesleğe ait uygulamalı öğrenme fırsatları mevcuttur ve yeterince </w:t>
      </w:r>
      <w:r w:rsidRPr="00C33A8E">
        <w:rPr>
          <w:lang w:val="tr-TR"/>
        </w:rPr>
        <w:lastRenderedPageBreak/>
        <w:t xml:space="preserve">öğrenci iş yükü ve kredi çerçevesinde değerlendirilmektedir. Gerçekleşen uygulamanın niteliği irdelenmektedir. Öğrenci iş yüküne dayalı tasarımda uzaktan eğitimle ortaya çıkan çeşitlilikler de göz önünde bulundurulmaktadır. </w:t>
      </w:r>
    </w:p>
    <w:p w:rsidR="007330AA" w:rsidRPr="00C33A8E" w:rsidRDefault="00B8324D" w:rsidP="007330AA">
      <w:pPr>
        <w:tabs>
          <w:tab w:val="left" w:pos="142"/>
        </w:tabs>
        <w:spacing w:before="100" w:beforeAutospacing="1" w:after="100" w:afterAutospacing="1"/>
        <w:ind w:right="60"/>
        <w:jc w:val="both"/>
        <w:rPr>
          <w:lang w:val="tr-TR"/>
        </w:rPr>
      </w:pPr>
      <w:r>
        <w:rPr>
          <w:lang w:val="tr-TR"/>
        </w:rPr>
        <w:t>Bölümümüzde</w:t>
      </w:r>
      <w:r w:rsidR="007330AA" w:rsidRPr="00C33A8E">
        <w:rPr>
          <w:lang w:val="tr-TR"/>
        </w:rPr>
        <w:t xml:space="preserve"> yer alan her dersin iş yükü kredileri belirlenmiş ve paydaşlarla paylaşılmıştır. Fakat programlarda öğrenci iş yüküne dayalı tasarım planları yapılarak yeni müfredat altyapısı oluşturulmuştur. </w:t>
      </w:r>
    </w:p>
    <w:p w:rsidR="007330AA" w:rsidRPr="00B8324D" w:rsidRDefault="007330AA" w:rsidP="007330AA">
      <w:pPr>
        <w:tabs>
          <w:tab w:val="left" w:pos="142"/>
        </w:tabs>
        <w:spacing w:before="100" w:beforeAutospacing="1" w:after="100" w:afterAutospacing="1"/>
        <w:ind w:right="62"/>
        <w:jc w:val="both"/>
        <w:rPr>
          <w:lang w:val="tr-TR"/>
        </w:rPr>
      </w:pPr>
      <w:r w:rsidRPr="00B8324D">
        <w:rPr>
          <w:lang w:val="tr-TR"/>
        </w:rPr>
        <w:fldChar w:fldCharType="begin"/>
      </w:r>
      <w:r w:rsidRPr="00B8324D">
        <w:rPr>
          <w:lang w:val="tr-TR"/>
        </w:rPr>
        <w:instrText xml:space="preserve"> HYPERLINK "https://ziraat.igdir.edu.tr/ders-programlar" </w:instrText>
      </w:r>
      <w:r w:rsidRPr="00B8324D">
        <w:rPr>
          <w:lang w:val="tr-TR"/>
        </w:rPr>
        <w:fldChar w:fldCharType="separate"/>
      </w:r>
      <w:r w:rsidRPr="00B8324D">
        <w:rPr>
          <w:rStyle w:val="Kpr"/>
          <w:lang w:val="tr-TR"/>
        </w:rPr>
        <w:t>https://zir</w:t>
      </w:r>
      <w:r w:rsidRPr="00B8324D">
        <w:rPr>
          <w:rStyle w:val="Kpr"/>
          <w:lang w:val="tr-TR"/>
        </w:rPr>
        <w:t>a</w:t>
      </w:r>
      <w:r w:rsidRPr="00B8324D">
        <w:rPr>
          <w:rStyle w:val="Kpr"/>
          <w:lang w:val="tr-TR"/>
        </w:rPr>
        <w:t>at.igdir.edu.tr/ders-programlar</w:t>
      </w:r>
      <w:r w:rsidRPr="00B8324D">
        <w:rPr>
          <w:lang w:val="tr-TR"/>
        </w:rPr>
        <w:fldChar w:fldCharType="end"/>
      </w:r>
    </w:p>
    <w:p w:rsidR="007330AA" w:rsidRPr="00B8324D" w:rsidRDefault="007330AA" w:rsidP="007330AA">
      <w:pPr>
        <w:tabs>
          <w:tab w:val="left" w:pos="142"/>
        </w:tabs>
        <w:spacing w:before="100" w:beforeAutospacing="1" w:after="100" w:afterAutospacing="1"/>
        <w:ind w:right="62"/>
        <w:jc w:val="both"/>
        <w:rPr>
          <w:lang w:val="tr-TR"/>
        </w:rPr>
      </w:pPr>
      <w:r w:rsidRPr="00B8324D">
        <w:rPr>
          <w:lang w:val="tr-TR"/>
        </w:rPr>
        <w:t xml:space="preserve">Üniversitemiz YÖK “Dijitalleşen YÖK” mottosuyla Yüksek Öğretimde Dijital Dönüşüm Projesi kapsamında pilot üniversite olarak yer almıştır. Bu kapsamda </w:t>
      </w:r>
      <w:r w:rsidR="00B8324D" w:rsidRPr="00B8324D">
        <w:rPr>
          <w:lang w:val="tr-TR"/>
        </w:rPr>
        <w:t>Bölümümüz</w:t>
      </w:r>
      <w:r w:rsidRPr="00B8324D">
        <w:rPr>
          <w:lang w:val="tr-TR"/>
        </w:rPr>
        <w:t xml:space="preserve"> Öğretim Üyesi-Elemanları zorunlu olarak dijital okuryazarlık eğitimi alarak sertifikalandırılmıştır.</w:t>
      </w:r>
    </w:p>
    <w:p w:rsidR="007330AA" w:rsidRPr="00B8324D" w:rsidRDefault="007330AA" w:rsidP="007330AA">
      <w:pPr>
        <w:tabs>
          <w:tab w:val="left" w:pos="142"/>
        </w:tabs>
        <w:spacing w:before="100" w:beforeAutospacing="1" w:after="100" w:afterAutospacing="1"/>
        <w:ind w:right="62"/>
        <w:jc w:val="both"/>
        <w:rPr>
          <w:color w:val="4472C4"/>
          <w:lang w:val="tr-TR"/>
        </w:rPr>
      </w:pPr>
      <w:hyperlink r:id="rId11" w:history="1">
        <w:r w:rsidRPr="00B8324D">
          <w:rPr>
            <w:rStyle w:val="Kpr"/>
            <w:color w:val="4472C4"/>
            <w:lang w:val="tr-TR"/>
          </w:rPr>
          <w:t>ht</w:t>
        </w:r>
        <w:r w:rsidRPr="00B8324D">
          <w:rPr>
            <w:rStyle w:val="Kpr"/>
            <w:color w:val="4472C4"/>
            <w:lang w:val="tr-TR"/>
          </w:rPr>
          <w:t>t</w:t>
        </w:r>
        <w:r w:rsidRPr="00B8324D">
          <w:rPr>
            <w:rStyle w:val="Kpr"/>
            <w:color w:val="4472C4"/>
            <w:lang w:val="tr-TR"/>
          </w:rPr>
          <w:t>ps://www.yok.gov.tr/Sa</w:t>
        </w:r>
        <w:r w:rsidRPr="00B8324D">
          <w:rPr>
            <w:rStyle w:val="Kpr"/>
            <w:color w:val="4472C4"/>
            <w:lang w:val="tr-TR"/>
          </w:rPr>
          <w:t>y</w:t>
        </w:r>
        <w:r w:rsidRPr="00B8324D">
          <w:rPr>
            <w:rStyle w:val="Kpr"/>
            <w:color w:val="4472C4"/>
            <w:lang w:val="tr-TR"/>
          </w:rPr>
          <w:t>falar/Haberler/agri-dijital-donusum-tanitim-toplantisi.aspx</w:t>
        </w:r>
      </w:hyperlink>
    </w:p>
    <w:p w:rsidR="007330AA" w:rsidRPr="00B8324D" w:rsidRDefault="00B8324D" w:rsidP="007330AA">
      <w:pPr>
        <w:tabs>
          <w:tab w:val="left" w:pos="142"/>
        </w:tabs>
        <w:spacing w:before="100" w:beforeAutospacing="1" w:after="100" w:afterAutospacing="1"/>
        <w:ind w:right="62"/>
        <w:jc w:val="both"/>
        <w:rPr>
          <w:lang w:val="tr-TR"/>
        </w:rPr>
      </w:pPr>
      <w:r w:rsidRPr="00B8324D">
        <w:rPr>
          <w:lang w:val="tr-TR"/>
        </w:rPr>
        <w:t xml:space="preserve">Bölümümüzde </w:t>
      </w:r>
      <w:r w:rsidR="007330AA" w:rsidRPr="00B8324D">
        <w:rPr>
          <w:lang w:val="tr-TR"/>
        </w:rPr>
        <w:t xml:space="preserve">bazı dersler Uzaktan Eğitim Merkezi (UZMER) aracılığıyla Microsoft </w:t>
      </w:r>
      <w:proofErr w:type="spellStart"/>
      <w:r w:rsidR="007330AA" w:rsidRPr="00B8324D">
        <w:rPr>
          <w:lang w:val="tr-TR"/>
        </w:rPr>
        <w:t>Teams</w:t>
      </w:r>
      <w:proofErr w:type="spellEnd"/>
      <w:r w:rsidR="007330AA" w:rsidRPr="00B8324D">
        <w:rPr>
          <w:lang w:val="tr-TR"/>
        </w:rPr>
        <w:t xml:space="preserve">, </w:t>
      </w:r>
      <w:proofErr w:type="spellStart"/>
      <w:r w:rsidR="007330AA" w:rsidRPr="00B8324D">
        <w:rPr>
          <w:lang w:val="tr-TR"/>
        </w:rPr>
        <w:t>Perculus</w:t>
      </w:r>
      <w:proofErr w:type="spellEnd"/>
      <w:r w:rsidR="007330AA" w:rsidRPr="00B8324D">
        <w:rPr>
          <w:lang w:val="tr-TR"/>
        </w:rPr>
        <w:t xml:space="preserve">, ALMS, </w:t>
      </w:r>
      <w:proofErr w:type="spellStart"/>
      <w:r w:rsidR="007330AA" w:rsidRPr="00B8324D">
        <w:rPr>
          <w:lang w:val="tr-TR"/>
        </w:rPr>
        <w:t>Zoom</w:t>
      </w:r>
      <w:proofErr w:type="spellEnd"/>
      <w:r w:rsidR="007330AA" w:rsidRPr="00B8324D">
        <w:rPr>
          <w:lang w:val="tr-TR"/>
        </w:rPr>
        <w:t>, UZEP gibi farklı programlar kullanılarak uzaktan eğitim sürecinde dersler on-</w:t>
      </w:r>
      <w:proofErr w:type="spellStart"/>
      <w:r w:rsidR="007330AA" w:rsidRPr="00B8324D">
        <w:rPr>
          <w:lang w:val="tr-TR"/>
        </w:rPr>
        <w:t>line</w:t>
      </w:r>
      <w:proofErr w:type="spellEnd"/>
      <w:r w:rsidR="007330AA" w:rsidRPr="00B8324D">
        <w:rPr>
          <w:lang w:val="tr-TR"/>
        </w:rPr>
        <w:t xml:space="preserve"> olarak sürdürülmüştür.</w:t>
      </w:r>
    </w:p>
    <w:p w:rsidR="007330AA" w:rsidRPr="00B8324D" w:rsidRDefault="007330AA" w:rsidP="007330AA">
      <w:pPr>
        <w:tabs>
          <w:tab w:val="left" w:pos="142"/>
        </w:tabs>
        <w:spacing w:before="100" w:beforeAutospacing="1" w:after="100" w:afterAutospacing="1"/>
        <w:ind w:right="62"/>
        <w:jc w:val="both"/>
        <w:rPr>
          <w:lang w:val="tr-TR"/>
        </w:rPr>
      </w:pPr>
      <w:r w:rsidRPr="00B8324D">
        <w:rPr>
          <w:lang w:val="tr-TR"/>
        </w:rPr>
        <w:t xml:space="preserve">Bu nedenle </w:t>
      </w:r>
      <w:r w:rsidRPr="00B8324D">
        <w:rPr>
          <w:b/>
          <w:lang w:val="tr-TR"/>
        </w:rPr>
        <w:t>OLGUNLUK DÜZEYİ 3</w:t>
      </w:r>
      <w:bookmarkStart w:id="0" w:name="page22"/>
      <w:bookmarkEnd w:id="0"/>
      <w:r w:rsidRPr="00B8324D">
        <w:rPr>
          <w:lang w:val="tr-TR"/>
        </w:rPr>
        <w:t xml:space="preserve"> olarak düşünülmektedir. </w:t>
      </w:r>
    </w:p>
    <w:p w:rsidR="007330AA" w:rsidRPr="00B8324D" w:rsidRDefault="007330AA" w:rsidP="007330AA">
      <w:pPr>
        <w:tabs>
          <w:tab w:val="left" w:pos="142"/>
        </w:tabs>
        <w:spacing w:before="100" w:beforeAutospacing="1" w:after="100" w:afterAutospacing="1"/>
        <w:ind w:right="62"/>
        <w:jc w:val="both"/>
        <w:rPr>
          <w:lang w:val="tr-TR"/>
        </w:rPr>
      </w:pPr>
      <w:hyperlink r:id="rId12" w:history="1">
        <w:r w:rsidRPr="00B8324D">
          <w:rPr>
            <w:rStyle w:val="Kpr"/>
            <w:lang w:val="tr-TR"/>
          </w:rPr>
          <w:t>http</w:t>
        </w:r>
        <w:r w:rsidRPr="00B8324D">
          <w:rPr>
            <w:rStyle w:val="Kpr"/>
            <w:lang w:val="tr-TR"/>
          </w:rPr>
          <w:t>s</w:t>
        </w:r>
        <w:r w:rsidRPr="00B8324D">
          <w:rPr>
            <w:rStyle w:val="Kpr"/>
            <w:lang w:val="tr-TR"/>
          </w:rPr>
          <w:t>://uzmer.igdir.edu.tr/</w:t>
        </w:r>
      </w:hyperlink>
    </w:p>
    <w:p w:rsidR="007330AA" w:rsidRPr="00B8324D" w:rsidRDefault="007330AA" w:rsidP="007330AA">
      <w:pPr>
        <w:tabs>
          <w:tab w:val="left" w:pos="142"/>
        </w:tabs>
        <w:spacing w:before="120" w:after="120" w:line="360" w:lineRule="auto"/>
        <w:ind w:right="62"/>
        <w:jc w:val="both"/>
        <w:rPr>
          <w:b/>
          <w:lang w:val="tr-TR"/>
        </w:rPr>
      </w:pPr>
      <w:r w:rsidRPr="00B8324D">
        <w:rPr>
          <w:b/>
          <w:lang w:val="tr-TR"/>
        </w:rPr>
        <w:t>B.1.5. Programların izlenmesi ve güncellenmesi</w:t>
      </w:r>
    </w:p>
    <w:p w:rsidR="007330AA" w:rsidRPr="00B8324D" w:rsidRDefault="007330AA" w:rsidP="007330AA">
      <w:pPr>
        <w:tabs>
          <w:tab w:val="left" w:pos="142"/>
        </w:tabs>
        <w:spacing w:before="120" w:after="120"/>
        <w:ind w:right="62"/>
        <w:jc w:val="both"/>
        <w:rPr>
          <w:lang w:val="tr-TR"/>
        </w:rPr>
      </w:pPr>
      <w:r w:rsidRPr="00B8324D">
        <w:rPr>
          <w:lang w:val="tr-TR"/>
        </w:rPr>
        <w:t>Her program ve ders için (örgün, uzaktan, karma, açıktan) program amaçlarının ve öğrenme çıktılarının izlenmesi planlandığı şekilde gerçekleşmektedir. Öğrenme kazanımı, öğretim programı (müfredat), eğitim hizmetinin verilme biçimi (örgün, uzaktan, karma, açıktan), öğretim yöntemi ve ölçme-değerlendirme uyumu gözetilerek süreç değerlendirilmektedir. Sınav uygulama ve güvenliği (örgün/çevrimiçi sınavlar, dezavantajlı gruplara yönelik sınavlar) mekanizmaları bulunmaktadır. Kurumda programların izlenmesi ve güncellenmesi, öğrenci-öğretim elemanı geri bildirimine dayalı biçimde iyileştirilmektedir.</w:t>
      </w:r>
    </w:p>
    <w:p w:rsidR="007330AA" w:rsidRPr="00B8324D" w:rsidRDefault="007330AA" w:rsidP="007330AA">
      <w:pPr>
        <w:tabs>
          <w:tab w:val="left" w:pos="142"/>
        </w:tabs>
        <w:spacing w:before="120" w:after="120"/>
        <w:ind w:right="62"/>
        <w:jc w:val="both"/>
        <w:rPr>
          <w:lang w:val="tr-TR"/>
        </w:rPr>
      </w:pPr>
      <w:r w:rsidRPr="00B8324D">
        <w:rPr>
          <w:lang w:val="tr-TR"/>
        </w:rPr>
        <w:t xml:space="preserve">Programlarımızın başarı ile tamamlanabilmesi için öğrencinin bir eğitim yılında 60, toplamda 240 AKTS kredisini tamamlanması gerekmektedir. Birimimizin her programında verilen her bir ders için bir ara sınav ve dönem sonu sınavı yapılır. </w:t>
      </w:r>
      <w:r w:rsidRPr="00B8324D">
        <w:t>Öğrencilerin derslerdeki başarı durumları, mutlak değerlendirme sistemine göre hesaplanır. Öğrencilerin girdikleri sınavlar 100 tam puan üzerinden değerlendirilir. Ders geçme notu en az 60’tır. Bir ara sınav yapılması durumunda ara sınavın başarı notuna etkisi %40’tır. Birden fazla ara sınav ve/veya diğer faaliyetlerin yapılması durumunda bu sınav ve faaliyetlerin başarı notundaki toplam etkisi %40’tan az ve %70’ten çok olamaz. Öğrencinin bir dersten geçebilmesi için yarıyıl/yılsonu veya bütünleme sınavından en az 50 puan alması zorunludur.</w:t>
      </w:r>
      <w:r w:rsidRPr="00B8324D">
        <w:rPr>
          <w:lang w:val="tr-TR"/>
        </w:rPr>
        <w:t xml:space="preserve">Bu değerlendirmede; dersin öğretim elemanı, dersi alan öğrencilerin yarıyıl içi ve yarıyıl sonu sınavlarından aldıkları puanların istatistiksel sonuçlarını dikkate alır ve alınan notlar yönetmelikte belirlenen esaslar çerçevesinde 4’lü harf sistemine dönüştürülür. Öğrencinin aldığı notlardan oluşturulan Genel Ağırlıklı Not Ortalaması (GANO) üst üste 2 dönem 2.00’ın altında olanlar bir sonraki dönemden ders alamazlar. Bir dersten AA, BA, BB, CB ve CC notlarından birini alan öğrenci o dersi başarmış sayılır. Bir dersten alınan DC ve DD notları, öğrencinin mezuniyet </w:t>
      </w:r>
      <w:proofErr w:type="spellStart"/>
      <w:r w:rsidRPr="00B8324D">
        <w:rPr>
          <w:lang w:val="tr-TR"/>
        </w:rPr>
        <w:t>GANO’suna</w:t>
      </w:r>
      <w:proofErr w:type="spellEnd"/>
      <w:r w:rsidRPr="00B8324D">
        <w:rPr>
          <w:lang w:val="tr-TR"/>
        </w:rPr>
        <w:t xml:space="preserve"> bağlı olarak değerlendirilir. Öğrencinin </w:t>
      </w:r>
      <w:proofErr w:type="spellStart"/>
      <w:r w:rsidRPr="00B8324D">
        <w:rPr>
          <w:lang w:val="tr-TR"/>
        </w:rPr>
        <w:t>GANO’su</w:t>
      </w:r>
      <w:proofErr w:type="spellEnd"/>
      <w:r w:rsidRPr="00B8324D">
        <w:rPr>
          <w:lang w:val="tr-TR"/>
        </w:rPr>
        <w:t xml:space="preserve"> başarı baraj notunun (2.00) üzerinde ise bu dersler başarılı olarak tanımlanır. Ara yarıyıllarda/yıllarda ise, GANO </w:t>
      </w:r>
      <w:r w:rsidRPr="00B8324D">
        <w:rPr>
          <w:lang w:val="tr-TR"/>
        </w:rPr>
        <w:lastRenderedPageBreak/>
        <w:t>hesaplanmasında bu harf notları katsayıları ile değerlendirilir. FF notu alan öğrenci başarısızdır, bu dersi verildiği ilk yarıyılda/yılda alarak devam ve sınav şartlarını yerine getirmek zorundadır. Başarı notu M ve G ile takdir edilen dersler, GANO hesaplanmasında değerlendirmeye katılmaz.</w:t>
      </w:r>
    </w:p>
    <w:p w:rsidR="007330AA" w:rsidRPr="00B8324D" w:rsidRDefault="007330AA" w:rsidP="007330AA">
      <w:pPr>
        <w:tabs>
          <w:tab w:val="left" w:pos="142"/>
        </w:tabs>
        <w:spacing w:before="120" w:after="120"/>
        <w:ind w:right="62"/>
        <w:jc w:val="both"/>
        <w:rPr>
          <w:color w:val="4472C4"/>
          <w:u w:val="single"/>
          <w:lang w:val="tr-TR"/>
        </w:rPr>
      </w:pPr>
      <w:hyperlink r:id="rId13" w:history="1">
        <w:r w:rsidRPr="00B8324D">
          <w:rPr>
            <w:rStyle w:val="Kpr"/>
            <w:lang w:val="tr-TR"/>
          </w:rPr>
          <w:t>https://eskisite.igdir.edu</w:t>
        </w:r>
        <w:r w:rsidRPr="00B8324D">
          <w:rPr>
            <w:rStyle w:val="Kpr"/>
            <w:lang w:val="tr-TR"/>
          </w:rPr>
          <w:t>.</w:t>
        </w:r>
        <w:r w:rsidRPr="00B8324D">
          <w:rPr>
            <w:rStyle w:val="Kpr"/>
            <w:lang w:val="tr-TR"/>
          </w:rPr>
          <w:t>tr/Addons/Resmi/uploads/files/igdir-universitesi-onlisans-ve-lisans-egitim-ogretim-sinav-yonetmenligi-c</w:t>
        </w:r>
        <w:r w:rsidRPr="00B8324D">
          <w:rPr>
            <w:rStyle w:val="Kpr"/>
            <w:lang w:val="tr-TR"/>
          </w:rPr>
          <w:t>.</w:t>
        </w:r>
        <w:r w:rsidRPr="00B8324D">
          <w:rPr>
            <w:rStyle w:val="Kpr"/>
            <w:lang w:val="tr-TR"/>
          </w:rPr>
          <w:t>pdf</w:t>
        </w:r>
      </w:hyperlink>
      <w:r w:rsidRPr="00B8324D">
        <w:rPr>
          <w:color w:val="4472C4"/>
          <w:u w:val="single"/>
          <w:lang w:val="tr-TR"/>
        </w:rPr>
        <w:t xml:space="preserve"> </w:t>
      </w:r>
    </w:p>
    <w:p w:rsidR="007330AA" w:rsidRPr="00B8324D" w:rsidRDefault="007330AA" w:rsidP="007330AA">
      <w:pPr>
        <w:tabs>
          <w:tab w:val="left" w:pos="142"/>
        </w:tabs>
        <w:spacing w:before="120" w:after="120"/>
        <w:ind w:right="62"/>
        <w:jc w:val="both"/>
        <w:rPr>
          <w:lang w:val="tr-TR"/>
        </w:rPr>
      </w:pPr>
      <w:r w:rsidRPr="00B8324D">
        <w:rPr>
          <w:lang w:val="tr-TR"/>
        </w:rPr>
        <w:t>Öğrenciler ise ders seçimleri ve notlarına erişmek için öğrenci işleri bilgi sistemini kullanabilmektedirler.</w:t>
      </w:r>
    </w:p>
    <w:p w:rsidR="007330AA" w:rsidRPr="00B8324D" w:rsidRDefault="007330AA" w:rsidP="007330AA">
      <w:pPr>
        <w:tabs>
          <w:tab w:val="left" w:pos="142"/>
        </w:tabs>
        <w:spacing w:before="120" w:after="120" w:line="360" w:lineRule="auto"/>
        <w:ind w:right="62"/>
        <w:jc w:val="both"/>
        <w:rPr>
          <w:rStyle w:val="Kpr"/>
          <w:color w:val="4472C4"/>
          <w:lang w:val="tr-TR"/>
        </w:rPr>
      </w:pPr>
      <w:r w:rsidRPr="00B8324D">
        <w:rPr>
          <w:color w:val="4472C4"/>
          <w:lang w:val="tr-TR"/>
        </w:rPr>
        <w:fldChar w:fldCharType="begin"/>
      </w:r>
      <w:r w:rsidRPr="00B8324D">
        <w:rPr>
          <w:color w:val="4472C4"/>
          <w:lang w:val="tr-TR"/>
        </w:rPr>
        <w:instrText xml:space="preserve"> HYPERLINK "https://ogrenci.igdir.edu.tr/" </w:instrText>
      </w:r>
      <w:r w:rsidRPr="00B8324D">
        <w:rPr>
          <w:color w:val="4472C4"/>
          <w:lang w:val="tr-TR"/>
        </w:rPr>
        <w:fldChar w:fldCharType="separate"/>
      </w:r>
      <w:r w:rsidRPr="00B8324D">
        <w:rPr>
          <w:rStyle w:val="Kpr"/>
          <w:color w:val="4472C4"/>
          <w:lang w:val="tr-TR"/>
        </w:rPr>
        <w:t>https://ogrenci.ig</w:t>
      </w:r>
      <w:r w:rsidRPr="00B8324D">
        <w:rPr>
          <w:rStyle w:val="Kpr"/>
          <w:color w:val="4472C4"/>
          <w:lang w:val="tr-TR"/>
        </w:rPr>
        <w:t>d</w:t>
      </w:r>
      <w:r w:rsidRPr="00B8324D">
        <w:rPr>
          <w:rStyle w:val="Kpr"/>
          <w:color w:val="4472C4"/>
          <w:lang w:val="tr-TR"/>
        </w:rPr>
        <w:t>ir.edu.</w:t>
      </w:r>
      <w:r w:rsidRPr="00B8324D">
        <w:rPr>
          <w:rStyle w:val="Kpr"/>
          <w:color w:val="4472C4"/>
          <w:lang w:val="tr-TR"/>
        </w:rPr>
        <w:t>t</w:t>
      </w:r>
      <w:r w:rsidRPr="00B8324D">
        <w:rPr>
          <w:rStyle w:val="Kpr"/>
          <w:color w:val="4472C4"/>
          <w:lang w:val="tr-TR"/>
        </w:rPr>
        <w:t>r/</w:t>
      </w:r>
      <w:r w:rsidRPr="00B8324D">
        <w:rPr>
          <w:rStyle w:val="Kpr"/>
          <w:color w:val="4472C4"/>
          <w:lang w:val="tr-TR"/>
        </w:rPr>
        <w:fldChar w:fldCharType="end"/>
      </w:r>
    </w:p>
    <w:p w:rsidR="007330AA" w:rsidRPr="00B8324D" w:rsidRDefault="007330AA" w:rsidP="007330AA">
      <w:pPr>
        <w:tabs>
          <w:tab w:val="left" w:pos="142"/>
        </w:tabs>
        <w:spacing w:before="120" w:after="120"/>
        <w:ind w:right="62"/>
        <w:jc w:val="both"/>
        <w:rPr>
          <w:lang w:val="tr-TR"/>
        </w:rPr>
      </w:pPr>
      <w:r w:rsidRPr="00B8324D">
        <w:rPr>
          <w:lang w:val="tr-TR"/>
        </w:rPr>
        <w:t xml:space="preserve">Programların genelinde program çıktılarının izlenmesine ve güncellenmesine ilişkin mekanizmalar işletilmektedir. Bu nedenle </w:t>
      </w:r>
      <w:r w:rsidRPr="00B8324D">
        <w:rPr>
          <w:b/>
          <w:lang w:val="tr-TR"/>
        </w:rPr>
        <w:t>OLGUNLUK DÜZEYİ 3</w:t>
      </w:r>
      <w:r w:rsidRPr="00B8324D">
        <w:rPr>
          <w:lang w:val="tr-TR"/>
        </w:rPr>
        <w:t xml:space="preserve"> olarak belirlenmiştir.</w:t>
      </w:r>
    </w:p>
    <w:p w:rsidR="007330AA" w:rsidRPr="00B8324D" w:rsidRDefault="007330AA" w:rsidP="007330AA">
      <w:pPr>
        <w:tabs>
          <w:tab w:val="left" w:pos="142"/>
        </w:tabs>
        <w:spacing w:before="120" w:after="120" w:line="360" w:lineRule="auto"/>
        <w:ind w:right="62"/>
        <w:jc w:val="both"/>
        <w:rPr>
          <w:b/>
          <w:lang w:val="tr-TR"/>
        </w:rPr>
      </w:pPr>
      <w:r w:rsidRPr="00B8324D">
        <w:rPr>
          <w:b/>
          <w:lang w:val="tr-TR"/>
        </w:rPr>
        <w:t>B.1.6. Eğitim ve öğretim süreçlerinin yönetimi</w:t>
      </w:r>
    </w:p>
    <w:p w:rsidR="007330AA" w:rsidRPr="00B8324D" w:rsidRDefault="007330AA" w:rsidP="007330AA">
      <w:pPr>
        <w:tabs>
          <w:tab w:val="left" w:pos="142"/>
        </w:tabs>
        <w:spacing w:before="120" w:after="120"/>
        <w:jc w:val="both"/>
        <w:rPr>
          <w:rFonts w:eastAsia="Calibri"/>
          <w:color w:val="000000"/>
          <w:lang w:val="tr-TR" w:eastAsia="tr-TR"/>
        </w:rPr>
      </w:pPr>
      <w:r w:rsidRPr="00B8324D">
        <w:rPr>
          <w:rFonts w:eastAsia="Calibri"/>
          <w:color w:val="000000"/>
          <w:lang w:val="tr-TR" w:eastAsia="tr-TR"/>
        </w:rPr>
        <w:t>Kurum, eğitim ve öğretim süreçlerini bütüncül olarak yönetmek üzere; organizasyonel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w:t>
      </w:r>
    </w:p>
    <w:p w:rsidR="007330AA" w:rsidRPr="00B8324D" w:rsidRDefault="007330AA" w:rsidP="007330AA">
      <w:pPr>
        <w:tabs>
          <w:tab w:val="left" w:pos="142"/>
        </w:tabs>
        <w:spacing w:before="120" w:after="120"/>
        <w:jc w:val="both"/>
        <w:rPr>
          <w:rFonts w:eastAsia="Calibri"/>
          <w:color w:val="000000"/>
          <w:lang w:val="tr-TR" w:eastAsia="tr-TR"/>
        </w:rPr>
      </w:pPr>
      <w:r w:rsidRPr="00B8324D">
        <w:rPr>
          <w:rFonts w:eastAsia="Calibri"/>
          <w:color w:val="000000"/>
          <w:lang w:val="tr-TR" w:eastAsia="tr-TR"/>
        </w:rPr>
        <w:t>Eğitim ve öğretim programlarının tasarlanması, yürütülmesi, değerlendirilmesi ve güncellenmesi faaliyetlerine ilişkin kurum genelinde ilke, esaslar ile takvim belirlidir.</w:t>
      </w:r>
    </w:p>
    <w:p w:rsidR="007330AA" w:rsidRPr="00A93EBC" w:rsidRDefault="007330AA" w:rsidP="007330AA">
      <w:pPr>
        <w:tabs>
          <w:tab w:val="left" w:pos="142"/>
        </w:tabs>
        <w:spacing w:before="120" w:after="120" w:line="360" w:lineRule="auto"/>
        <w:jc w:val="both"/>
        <w:rPr>
          <w:rFonts w:eastAsia="Calibri"/>
          <w:color w:val="000000"/>
          <w:lang w:val="tr-TR" w:eastAsia="tr-TR"/>
        </w:rPr>
      </w:pPr>
      <w:hyperlink r:id="rId14" w:history="1">
        <w:r w:rsidRPr="00A93EBC">
          <w:rPr>
            <w:rStyle w:val="Kpr"/>
            <w:rFonts w:eastAsia="Calibri"/>
            <w:lang w:val="tr-TR" w:eastAsia="tr-TR"/>
          </w:rPr>
          <w:t>https://www.igdir.edu.</w:t>
        </w:r>
        <w:r w:rsidRPr="00A93EBC">
          <w:rPr>
            <w:rStyle w:val="Kpr"/>
            <w:rFonts w:eastAsia="Calibri"/>
            <w:lang w:val="tr-TR" w:eastAsia="tr-TR"/>
          </w:rPr>
          <w:t>t</w:t>
        </w:r>
        <w:r w:rsidRPr="00A93EBC">
          <w:rPr>
            <w:rStyle w:val="Kpr"/>
            <w:rFonts w:eastAsia="Calibri"/>
            <w:lang w:val="tr-TR" w:eastAsia="tr-TR"/>
          </w:rPr>
          <w:t>r/akademik-takvim</w:t>
        </w:r>
      </w:hyperlink>
    </w:p>
    <w:p w:rsidR="007330AA" w:rsidRPr="00A93EBC" w:rsidRDefault="007330AA" w:rsidP="007330AA">
      <w:pPr>
        <w:tabs>
          <w:tab w:val="left" w:pos="142"/>
        </w:tabs>
        <w:spacing w:before="120" w:after="120"/>
        <w:jc w:val="both"/>
        <w:rPr>
          <w:rFonts w:eastAsia="Calibri"/>
          <w:color w:val="000000"/>
          <w:lang w:val="tr-TR" w:eastAsia="tr-TR"/>
        </w:rPr>
      </w:pPr>
      <w:r w:rsidRPr="00A93EBC">
        <w:rPr>
          <w:rFonts w:eastAsia="Calibri"/>
          <w:color w:val="000000"/>
          <w:lang w:val="tr-TR" w:eastAsia="tr-TR"/>
        </w:rPr>
        <w:t>Programlarda öğrenme kazanımı, öğretim programı (müfredat), eğitim hizmetinin verilme biçimi (örgün, uzaktan, karma,), eğitim ve öğretim süreçleri belirlenmiş ilke ve kuralara uygun yönetilmektedir.</w:t>
      </w:r>
    </w:p>
    <w:p w:rsidR="007330AA" w:rsidRPr="00A93EBC" w:rsidRDefault="007330AA" w:rsidP="007330AA">
      <w:pPr>
        <w:tabs>
          <w:tab w:val="left" w:pos="142"/>
        </w:tabs>
        <w:spacing w:before="120" w:after="120" w:line="360" w:lineRule="auto"/>
        <w:ind w:right="62"/>
        <w:jc w:val="both"/>
        <w:rPr>
          <w:rFonts w:eastAsia="Calibri"/>
          <w:color w:val="000000"/>
          <w:lang w:val="tr-TR" w:eastAsia="tr-TR"/>
        </w:rPr>
      </w:pPr>
      <w:hyperlink r:id="rId15" w:history="1">
        <w:r w:rsidRPr="00A93EBC">
          <w:rPr>
            <w:rStyle w:val="Kpr"/>
            <w:rFonts w:eastAsia="Calibri"/>
            <w:lang w:val="tr-TR" w:eastAsia="tr-TR"/>
          </w:rPr>
          <w:t>https://oidb.igdir.edu.tr/a</w:t>
        </w:r>
        <w:r w:rsidRPr="00A93EBC">
          <w:rPr>
            <w:rStyle w:val="Kpr"/>
            <w:rFonts w:eastAsia="Calibri"/>
            <w:lang w:val="tr-TR" w:eastAsia="tr-TR"/>
          </w:rPr>
          <w:t>n</w:t>
        </w:r>
        <w:r w:rsidRPr="00A93EBC">
          <w:rPr>
            <w:rStyle w:val="Kpr"/>
            <w:rFonts w:eastAsia="Calibri"/>
            <w:lang w:val="tr-TR" w:eastAsia="tr-TR"/>
          </w:rPr>
          <w:t>a-s</w:t>
        </w:r>
        <w:r w:rsidRPr="00A93EBC">
          <w:rPr>
            <w:rStyle w:val="Kpr"/>
            <w:rFonts w:eastAsia="Calibri"/>
            <w:lang w:val="tr-TR" w:eastAsia="tr-TR"/>
          </w:rPr>
          <w:t>a</w:t>
        </w:r>
        <w:r w:rsidRPr="00A93EBC">
          <w:rPr>
            <w:rStyle w:val="Kpr"/>
            <w:rFonts w:eastAsia="Calibri"/>
            <w:lang w:val="tr-TR" w:eastAsia="tr-TR"/>
          </w:rPr>
          <w:t>yfa</w:t>
        </w:r>
      </w:hyperlink>
    </w:p>
    <w:p w:rsidR="007330AA" w:rsidRPr="00A93EBC" w:rsidRDefault="007330AA" w:rsidP="007330AA">
      <w:pPr>
        <w:tabs>
          <w:tab w:val="left" w:pos="142"/>
        </w:tabs>
        <w:spacing w:before="120" w:after="120" w:line="360" w:lineRule="auto"/>
        <w:ind w:right="62"/>
        <w:jc w:val="both"/>
        <w:rPr>
          <w:lang w:val="tr-TR"/>
        </w:rPr>
      </w:pPr>
      <w:r w:rsidRPr="00A93EBC">
        <w:rPr>
          <w:lang w:val="tr-TR"/>
        </w:rPr>
        <w:t xml:space="preserve">Eğitim ve Öğretim süreçlerinin yönetiminde </w:t>
      </w:r>
      <w:r w:rsidRPr="00A93EBC">
        <w:rPr>
          <w:b/>
          <w:lang w:val="tr-TR"/>
        </w:rPr>
        <w:t>OLGUNLUK DÜZEYİ 3</w:t>
      </w:r>
      <w:r w:rsidRPr="00A93EBC">
        <w:rPr>
          <w:lang w:val="tr-TR"/>
        </w:rPr>
        <w:t xml:space="preserve"> olarak belirlenmiştir.</w:t>
      </w:r>
    </w:p>
    <w:p w:rsidR="007330AA" w:rsidRPr="00A93EBC" w:rsidRDefault="007330AA" w:rsidP="007330AA">
      <w:pPr>
        <w:tabs>
          <w:tab w:val="left" w:pos="142"/>
        </w:tabs>
        <w:spacing w:before="120" w:after="120" w:line="360" w:lineRule="auto"/>
        <w:rPr>
          <w:lang w:val="tr-TR"/>
        </w:rPr>
      </w:pPr>
      <w:r w:rsidRPr="00A93EBC">
        <w:rPr>
          <w:b/>
          <w:lang w:val="tr-TR"/>
        </w:rPr>
        <w:t xml:space="preserve">B.2. Programların Yürütülmesi </w:t>
      </w:r>
      <w:r w:rsidRPr="00A93EBC">
        <w:rPr>
          <w:lang w:val="tr-TR"/>
        </w:rPr>
        <w:t>(Öğrenci Merkezli Öğrenme, Öğretme ve Değerlendirme)</w:t>
      </w:r>
    </w:p>
    <w:p w:rsidR="007330AA" w:rsidRPr="00A93EBC" w:rsidRDefault="007330AA" w:rsidP="007330AA">
      <w:pPr>
        <w:tabs>
          <w:tab w:val="left" w:pos="142"/>
        </w:tabs>
        <w:spacing w:before="120" w:after="120" w:line="360" w:lineRule="auto"/>
        <w:jc w:val="both"/>
        <w:rPr>
          <w:b/>
          <w:lang w:val="tr-TR"/>
        </w:rPr>
      </w:pPr>
      <w:r w:rsidRPr="00A93EBC">
        <w:rPr>
          <w:b/>
          <w:lang w:val="tr-TR"/>
        </w:rPr>
        <w:t>B.2.1. Öğretim yöntem ve teknikleri</w:t>
      </w:r>
    </w:p>
    <w:p w:rsidR="007330AA" w:rsidRPr="00A93EBC" w:rsidRDefault="007330AA" w:rsidP="007330AA">
      <w:pPr>
        <w:tabs>
          <w:tab w:val="left" w:pos="142"/>
        </w:tabs>
        <w:spacing w:before="120" w:after="120"/>
        <w:ind w:right="62"/>
        <w:jc w:val="both"/>
        <w:rPr>
          <w:lang w:val="tr-TR"/>
        </w:rPr>
      </w:pPr>
      <w:r w:rsidRPr="00A93EBC">
        <w:rPr>
          <w:lang w:val="tr-TR"/>
        </w:rPr>
        <w:t>Birimimizdeki programlarda öğretim yöntem ve teknikleri açısından farklı yaklaşımlar mevcuttur. Tüm programlarda öğrenme-öğretme süreçlerinde aktif ve etkileşimli öğrenci katılımını sağlayan güncel, on-</w:t>
      </w:r>
      <w:proofErr w:type="spellStart"/>
      <w:r w:rsidRPr="00A93EBC">
        <w:rPr>
          <w:lang w:val="tr-TR"/>
        </w:rPr>
        <w:t>line</w:t>
      </w:r>
      <w:proofErr w:type="spellEnd"/>
      <w:r w:rsidRPr="00A93EBC">
        <w:rPr>
          <w:lang w:val="tr-TR"/>
        </w:rPr>
        <w:t xml:space="preserve">, disiplinler arası çalışmaya teşvik eden ve araştırma/öğrenme ve öğrenci odaklı öğretim yöntem ve teknikleri uygulanmaktadır. </w:t>
      </w:r>
    </w:p>
    <w:p w:rsidR="007330AA" w:rsidRPr="00A93EBC" w:rsidRDefault="007330AA" w:rsidP="007330AA">
      <w:pPr>
        <w:tabs>
          <w:tab w:val="left" w:pos="142"/>
        </w:tabs>
        <w:spacing w:before="120" w:after="120"/>
        <w:ind w:right="62"/>
        <w:jc w:val="both"/>
        <w:rPr>
          <w:lang w:val="tr-TR"/>
        </w:rPr>
      </w:pPr>
      <w:r w:rsidRPr="00A93EBC">
        <w:rPr>
          <w:lang w:val="tr-TR"/>
        </w:rPr>
        <w:t xml:space="preserve">Üniversitemiz YÖK “Dijitalleşen YÖK” mottosuyla Yüksek Öğretimde Dijital Dönüşüm Projesi kapsamında pilot üniversite olarak yer almıştır. Bu kapsamda </w:t>
      </w:r>
      <w:r w:rsidR="00B8324D" w:rsidRPr="00A93EBC">
        <w:rPr>
          <w:lang w:val="tr-TR"/>
        </w:rPr>
        <w:t>Bölümümüz</w:t>
      </w:r>
      <w:r w:rsidRPr="00A93EBC">
        <w:rPr>
          <w:lang w:val="tr-TR"/>
        </w:rPr>
        <w:t xml:space="preserve"> Öğretim Üyesi-Elemanları zorunlu olarak dijital okuryazarlık eğitimi alarak sertifikalandırılmıştır.</w:t>
      </w:r>
    </w:p>
    <w:p w:rsidR="007330AA" w:rsidRPr="00A93EBC" w:rsidRDefault="007330AA" w:rsidP="007330AA">
      <w:pPr>
        <w:tabs>
          <w:tab w:val="left" w:pos="142"/>
        </w:tabs>
        <w:spacing w:before="120" w:after="120"/>
        <w:ind w:right="62"/>
        <w:jc w:val="both"/>
        <w:rPr>
          <w:color w:val="4472C4"/>
          <w:lang w:val="tr-TR"/>
        </w:rPr>
      </w:pPr>
      <w:hyperlink r:id="rId16" w:history="1">
        <w:r w:rsidRPr="00A93EBC">
          <w:rPr>
            <w:rStyle w:val="Kpr"/>
            <w:color w:val="4472C4"/>
            <w:lang w:val="tr-TR"/>
          </w:rPr>
          <w:t>https://www</w:t>
        </w:r>
        <w:r w:rsidRPr="00A93EBC">
          <w:rPr>
            <w:rStyle w:val="Kpr"/>
            <w:color w:val="4472C4"/>
            <w:lang w:val="tr-TR"/>
          </w:rPr>
          <w:t>.</w:t>
        </w:r>
        <w:r w:rsidRPr="00A93EBC">
          <w:rPr>
            <w:rStyle w:val="Kpr"/>
            <w:color w:val="4472C4"/>
            <w:lang w:val="tr-TR"/>
          </w:rPr>
          <w:t>yok.gov.tr/Sayfalar/Haberler/agri-dijital-donusum-tanitim-toplantisi.aspx</w:t>
        </w:r>
      </w:hyperlink>
    </w:p>
    <w:p w:rsidR="007330AA" w:rsidRPr="00A93EBC" w:rsidRDefault="00B8324D" w:rsidP="007330AA">
      <w:pPr>
        <w:tabs>
          <w:tab w:val="left" w:pos="142"/>
        </w:tabs>
        <w:spacing w:before="120" w:after="120"/>
        <w:ind w:right="62"/>
        <w:jc w:val="both"/>
        <w:rPr>
          <w:lang w:val="tr-TR"/>
        </w:rPr>
      </w:pPr>
      <w:r w:rsidRPr="00A93EBC">
        <w:rPr>
          <w:lang w:val="tr-TR"/>
        </w:rPr>
        <w:t>Bölümümüzde</w:t>
      </w:r>
      <w:r w:rsidR="007330AA" w:rsidRPr="00A93EBC">
        <w:rPr>
          <w:lang w:val="tr-TR"/>
        </w:rPr>
        <w:t xml:space="preserve"> derslerin</w:t>
      </w:r>
      <w:r w:rsidRPr="00A93EBC">
        <w:rPr>
          <w:lang w:val="tr-TR"/>
        </w:rPr>
        <w:t xml:space="preserve"> yaklaşık</w:t>
      </w:r>
      <w:r w:rsidR="007330AA" w:rsidRPr="00A93EBC">
        <w:rPr>
          <w:lang w:val="tr-TR"/>
        </w:rPr>
        <w:t xml:space="preserve"> </w:t>
      </w:r>
      <w:proofErr w:type="gramStart"/>
      <w:r w:rsidR="007330AA" w:rsidRPr="00A93EBC">
        <w:rPr>
          <w:lang w:val="tr-TR"/>
        </w:rPr>
        <w:t xml:space="preserve">% </w:t>
      </w:r>
      <w:r w:rsidRPr="00A93EBC">
        <w:rPr>
          <w:lang w:val="tr-TR"/>
        </w:rPr>
        <w:t>11.54</w:t>
      </w:r>
      <w:proofErr w:type="gramEnd"/>
      <w:r w:rsidR="007330AA" w:rsidRPr="00A93EBC">
        <w:rPr>
          <w:lang w:val="tr-TR"/>
        </w:rPr>
        <w:t>’</w:t>
      </w:r>
      <w:r w:rsidRPr="00A93EBC">
        <w:rPr>
          <w:lang w:val="tr-TR"/>
        </w:rPr>
        <w:t>ü</w:t>
      </w:r>
      <w:r w:rsidR="007330AA" w:rsidRPr="00A93EBC">
        <w:rPr>
          <w:lang w:val="tr-TR"/>
        </w:rPr>
        <w:t xml:space="preserve"> Uzaktan Eğitim Merkezi (UZMER) aracılığıyla Microsoft </w:t>
      </w:r>
      <w:proofErr w:type="spellStart"/>
      <w:r w:rsidR="007330AA" w:rsidRPr="00A93EBC">
        <w:rPr>
          <w:lang w:val="tr-TR"/>
        </w:rPr>
        <w:t>Teams</w:t>
      </w:r>
      <w:proofErr w:type="spellEnd"/>
      <w:r w:rsidR="007330AA" w:rsidRPr="00A93EBC">
        <w:rPr>
          <w:lang w:val="tr-TR"/>
        </w:rPr>
        <w:t xml:space="preserve">, </w:t>
      </w:r>
      <w:proofErr w:type="spellStart"/>
      <w:r w:rsidR="007330AA" w:rsidRPr="00A93EBC">
        <w:rPr>
          <w:lang w:val="tr-TR"/>
        </w:rPr>
        <w:t>Perculus</w:t>
      </w:r>
      <w:proofErr w:type="spellEnd"/>
      <w:r w:rsidR="007330AA" w:rsidRPr="00A93EBC">
        <w:rPr>
          <w:lang w:val="tr-TR"/>
        </w:rPr>
        <w:t xml:space="preserve">, </w:t>
      </w:r>
      <w:proofErr w:type="spellStart"/>
      <w:r w:rsidR="007330AA" w:rsidRPr="00A93EBC">
        <w:rPr>
          <w:lang w:val="tr-TR"/>
        </w:rPr>
        <w:t>Zoom</w:t>
      </w:r>
      <w:proofErr w:type="spellEnd"/>
      <w:r w:rsidR="007330AA" w:rsidRPr="00A93EBC">
        <w:rPr>
          <w:lang w:val="tr-TR"/>
        </w:rPr>
        <w:t>, ALMS, UZEP gibi farklı programlar kullanılarak uzaktan eğitim sürecinde dersler aksatılmadan on-</w:t>
      </w:r>
      <w:proofErr w:type="spellStart"/>
      <w:r w:rsidR="007330AA" w:rsidRPr="00A93EBC">
        <w:rPr>
          <w:lang w:val="tr-TR"/>
        </w:rPr>
        <w:t>line</w:t>
      </w:r>
      <w:proofErr w:type="spellEnd"/>
      <w:r w:rsidR="007330AA" w:rsidRPr="00A93EBC">
        <w:rPr>
          <w:lang w:val="tr-TR"/>
        </w:rPr>
        <w:t xml:space="preserve"> olarak sürdürülmüştür.</w:t>
      </w:r>
    </w:p>
    <w:p w:rsidR="007330AA" w:rsidRPr="00A93EBC" w:rsidRDefault="007330AA" w:rsidP="007330AA">
      <w:pPr>
        <w:tabs>
          <w:tab w:val="left" w:pos="142"/>
        </w:tabs>
        <w:spacing w:before="120" w:after="120" w:line="360" w:lineRule="auto"/>
        <w:ind w:right="62"/>
        <w:jc w:val="both"/>
        <w:rPr>
          <w:color w:val="4472C4"/>
          <w:lang w:val="tr-TR"/>
        </w:rPr>
      </w:pPr>
      <w:hyperlink r:id="rId17" w:history="1">
        <w:r w:rsidRPr="00A93EBC">
          <w:rPr>
            <w:rStyle w:val="Kpr"/>
            <w:color w:val="4472C4"/>
            <w:lang w:val="tr-TR"/>
          </w:rPr>
          <w:t>https://uzmer.igdir.</w:t>
        </w:r>
        <w:r w:rsidRPr="00A93EBC">
          <w:rPr>
            <w:rStyle w:val="Kpr"/>
            <w:color w:val="4472C4"/>
            <w:lang w:val="tr-TR"/>
          </w:rPr>
          <w:t>e</w:t>
        </w:r>
        <w:r w:rsidRPr="00A93EBC">
          <w:rPr>
            <w:rStyle w:val="Kpr"/>
            <w:color w:val="4472C4"/>
            <w:lang w:val="tr-TR"/>
          </w:rPr>
          <w:t>du.tr/</w:t>
        </w:r>
      </w:hyperlink>
    </w:p>
    <w:p w:rsidR="007330AA" w:rsidRPr="00A93EBC" w:rsidRDefault="007330AA" w:rsidP="007330AA">
      <w:pPr>
        <w:tabs>
          <w:tab w:val="left" w:pos="142"/>
        </w:tabs>
        <w:spacing w:before="120" w:after="120"/>
        <w:ind w:right="62"/>
        <w:jc w:val="both"/>
        <w:rPr>
          <w:lang w:val="tr-TR"/>
        </w:rPr>
      </w:pPr>
    </w:p>
    <w:p w:rsidR="00B8324D" w:rsidRPr="00A93EBC" w:rsidRDefault="00B8324D" w:rsidP="007330AA">
      <w:pPr>
        <w:tabs>
          <w:tab w:val="left" w:pos="142"/>
        </w:tabs>
        <w:spacing w:before="120" w:after="120"/>
        <w:ind w:right="62"/>
        <w:jc w:val="both"/>
        <w:rPr>
          <w:lang w:val="tr-TR"/>
        </w:rPr>
      </w:pPr>
    </w:p>
    <w:p w:rsidR="00B8324D" w:rsidRPr="00A93EBC" w:rsidRDefault="00B8324D" w:rsidP="007330AA">
      <w:pPr>
        <w:tabs>
          <w:tab w:val="left" w:pos="142"/>
        </w:tabs>
        <w:spacing w:before="120" w:after="120"/>
        <w:ind w:right="62"/>
        <w:jc w:val="both"/>
        <w:rPr>
          <w:lang w:val="tr-TR"/>
        </w:rPr>
      </w:pPr>
    </w:p>
    <w:p w:rsidR="007330AA" w:rsidRPr="00A93EBC" w:rsidRDefault="007330AA" w:rsidP="007330AA">
      <w:pPr>
        <w:tabs>
          <w:tab w:val="left" w:pos="142"/>
        </w:tabs>
        <w:spacing w:before="120" w:after="120" w:line="360" w:lineRule="auto"/>
        <w:ind w:right="80"/>
        <w:jc w:val="both"/>
        <w:rPr>
          <w:b/>
          <w:lang w:val="tr-TR"/>
        </w:rPr>
      </w:pPr>
      <w:r w:rsidRPr="00A93EBC">
        <w:rPr>
          <w:b/>
          <w:lang w:val="tr-TR"/>
        </w:rPr>
        <w:t xml:space="preserve">B.2.2. Ölçme ve değerlendirme </w:t>
      </w:r>
    </w:p>
    <w:p w:rsidR="007330AA" w:rsidRPr="00A93EBC" w:rsidRDefault="00C95C8F" w:rsidP="007330AA">
      <w:pPr>
        <w:tabs>
          <w:tab w:val="left" w:pos="142"/>
        </w:tabs>
        <w:spacing w:before="120" w:after="120"/>
        <w:jc w:val="both"/>
        <w:rPr>
          <w:lang w:val="tr-TR"/>
        </w:rPr>
      </w:pPr>
      <w:r w:rsidRPr="00A93EBC">
        <w:rPr>
          <w:lang w:val="tr-TR"/>
        </w:rPr>
        <w:t>Bölüm</w:t>
      </w:r>
      <w:r w:rsidR="007330AA" w:rsidRPr="00A93EBC">
        <w:rPr>
          <w:lang w:val="tr-TR"/>
        </w:rPr>
        <w:t xml:space="preserve"> müfredatında yer alan tüm dersler için ölçme değerlendirme kriterleri Üniversitemiz </w:t>
      </w:r>
      <w:proofErr w:type="spellStart"/>
      <w:r w:rsidR="007330AA" w:rsidRPr="00A93EBC">
        <w:rPr>
          <w:lang w:val="tr-TR"/>
        </w:rPr>
        <w:t>Önlisans</w:t>
      </w:r>
      <w:proofErr w:type="spellEnd"/>
      <w:r w:rsidR="007330AA" w:rsidRPr="00A93EBC">
        <w:rPr>
          <w:lang w:val="tr-TR"/>
        </w:rPr>
        <w:t>, Lisans Eğitim-Öğretim ve Sınav Yönetmeliği’nden</w:t>
      </w:r>
    </w:p>
    <w:p w:rsidR="007330AA" w:rsidRPr="00A93EBC" w:rsidRDefault="007330AA" w:rsidP="007330AA">
      <w:pPr>
        <w:tabs>
          <w:tab w:val="left" w:pos="142"/>
        </w:tabs>
        <w:spacing w:before="120" w:after="120"/>
        <w:jc w:val="both"/>
        <w:rPr>
          <w:lang w:val="tr-TR"/>
        </w:rPr>
      </w:pPr>
      <w:hyperlink r:id="rId18" w:history="1">
        <w:r w:rsidRPr="00A93EBC">
          <w:rPr>
            <w:rStyle w:val="Kpr"/>
            <w:lang w:val="tr-TR"/>
          </w:rPr>
          <w:t>https://eskisite.igdir.edu.tr/A</w:t>
        </w:r>
        <w:r w:rsidRPr="00A93EBC">
          <w:rPr>
            <w:rStyle w:val="Kpr"/>
            <w:lang w:val="tr-TR"/>
          </w:rPr>
          <w:t>d</w:t>
        </w:r>
        <w:r w:rsidRPr="00A93EBC">
          <w:rPr>
            <w:rStyle w:val="Kpr"/>
            <w:lang w:val="tr-TR"/>
          </w:rPr>
          <w:t>dons/Resmi/uploads/fi</w:t>
        </w:r>
        <w:r w:rsidRPr="00A93EBC">
          <w:rPr>
            <w:rStyle w:val="Kpr"/>
            <w:lang w:val="tr-TR"/>
          </w:rPr>
          <w:t>l</w:t>
        </w:r>
        <w:r w:rsidRPr="00A93EBC">
          <w:rPr>
            <w:rStyle w:val="Kpr"/>
            <w:lang w:val="tr-TR"/>
          </w:rPr>
          <w:t>es/igdir-universitesi-onlisans-ve-lisans-egitim-ogret</w:t>
        </w:r>
        <w:r w:rsidRPr="00A93EBC">
          <w:rPr>
            <w:rStyle w:val="Kpr"/>
            <w:lang w:val="tr-TR"/>
          </w:rPr>
          <w:t>i</w:t>
        </w:r>
        <w:r w:rsidRPr="00A93EBC">
          <w:rPr>
            <w:rStyle w:val="Kpr"/>
            <w:lang w:val="tr-TR"/>
          </w:rPr>
          <w:t>m-sina</w:t>
        </w:r>
        <w:r w:rsidRPr="00A93EBC">
          <w:rPr>
            <w:rStyle w:val="Kpr"/>
            <w:lang w:val="tr-TR"/>
          </w:rPr>
          <w:t>v</w:t>
        </w:r>
        <w:r w:rsidRPr="00A93EBC">
          <w:rPr>
            <w:rStyle w:val="Kpr"/>
            <w:lang w:val="tr-TR"/>
          </w:rPr>
          <w:t>-yonet</w:t>
        </w:r>
        <w:r w:rsidRPr="00A93EBC">
          <w:rPr>
            <w:rStyle w:val="Kpr"/>
            <w:lang w:val="tr-TR"/>
          </w:rPr>
          <w:t>m</w:t>
        </w:r>
        <w:r w:rsidRPr="00A93EBC">
          <w:rPr>
            <w:rStyle w:val="Kpr"/>
            <w:lang w:val="tr-TR"/>
          </w:rPr>
          <w:t>enligi-c.pdf</w:t>
        </w:r>
      </w:hyperlink>
    </w:p>
    <w:p w:rsidR="007330AA" w:rsidRPr="00A93EBC" w:rsidRDefault="007330AA" w:rsidP="007330AA">
      <w:pPr>
        <w:tabs>
          <w:tab w:val="left" w:pos="142"/>
        </w:tabs>
        <w:spacing w:before="120" w:after="120"/>
        <w:jc w:val="both"/>
        <w:rPr>
          <w:lang w:val="tr-TR"/>
        </w:rPr>
      </w:pPr>
      <w:proofErr w:type="gramStart"/>
      <w:r w:rsidRPr="00A93EBC">
        <w:rPr>
          <w:lang w:val="tr-TR"/>
        </w:rPr>
        <w:t>ulaşılmaktadır</w:t>
      </w:r>
      <w:proofErr w:type="gramEnd"/>
      <w:r w:rsidRPr="00A93EBC">
        <w:rPr>
          <w:lang w:val="tr-TR"/>
        </w:rPr>
        <w:t>. Öğrenci otomasyonunda öğretim elemanlarının verdiği her derse ilişkin Ders Tanıtım Formu ile birlikte dersin ölçme ve değerlendirme yöntemleri, öğrenme kaynakları, haftalık ders işleyiş akışı ayrıntıları ile öğrencilere duyurulabilmektedir.</w:t>
      </w:r>
    </w:p>
    <w:p w:rsidR="007330AA" w:rsidRPr="00A93EBC" w:rsidRDefault="007330AA" w:rsidP="007330AA">
      <w:pPr>
        <w:tabs>
          <w:tab w:val="left" w:pos="142"/>
        </w:tabs>
        <w:spacing w:before="120" w:after="120"/>
        <w:jc w:val="both"/>
        <w:rPr>
          <w:color w:val="4472C4"/>
          <w:lang w:val="tr-TR"/>
        </w:rPr>
      </w:pPr>
      <w:hyperlink r:id="rId19" w:history="1">
        <w:r w:rsidRPr="00A93EBC">
          <w:rPr>
            <w:rStyle w:val="Kpr"/>
            <w:color w:val="4472C4"/>
            <w:lang w:val="tr-TR"/>
          </w:rPr>
          <w:t>https://ogre</w:t>
        </w:r>
        <w:r w:rsidRPr="00A93EBC">
          <w:rPr>
            <w:rStyle w:val="Kpr"/>
            <w:color w:val="4472C4"/>
            <w:lang w:val="tr-TR"/>
          </w:rPr>
          <w:t>n</w:t>
        </w:r>
        <w:r w:rsidRPr="00A93EBC">
          <w:rPr>
            <w:rStyle w:val="Kpr"/>
            <w:color w:val="4472C4"/>
            <w:lang w:val="tr-TR"/>
          </w:rPr>
          <w:t>c</w:t>
        </w:r>
        <w:r w:rsidRPr="00A93EBC">
          <w:rPr>
            <w:rStyle w:val="Kpr"/>
            <w:color w:val="4472C4"/>
            <w:lang w:val="tr-TR"/>
          </w:rPr>
          <w:t>i.igdir.edu.tr</w:t>
        </w:r>
      </w:hyperlink>
      <w:r w:rsidRPr="00A93EBC">
        <w:rPr>
          <w:color w:val="4472C4"/>
          <w:lang w:val="tr-TR"/>
        </w:rPr>
        <w:t xml:space="preserve"> </w:t>
      </w:r>
    </w:p>
    <w:p w:rsidR="007330AA" w:rsidRPr="00A93EBC" w:rsidRDefault="007330AA" w:rsidP="007330AA">
      <w:pPr>
        <w:tabs>
          <w:tab w:val="left" w:pos="142"/>
        </w:tabs>
        <w:spacing w:before="120" w:after="120"/>
        <w:jc w:val="both"/>
        <w:rPr>
          <w:sz w:val="23"/>
          <w:lang w:val="tr-TR"/>
        </w:rPr>
      </w:pPr>
      <w:r w:rsidRPr="00A93EBC">
        <w:rPr>
          <w:lang w:val="tr-TR"/>
        </w:rPr>
        <w:t xml:space="preserve">Öğrencilerin başarısını ölçmek amacıyla derslerde farklı yöntemler kullanılmaktadır. Her dersin bilgi paketinde öğrencilerin başarısını </w:t>
      </w:r>
      <w:r w:rsidRPr="00A93EBC">
        <w:rPr>
          <w:sz w:val="23"/>
          <w:lang w:val="tr-TR"/>
        </w:rPr>
        <w:t>değerlendirmede kullanılacak yöntemler ve etki etme oranları yer almaktadır.</w:t>
      </w:r>
    </w:p>
    <w:p w:rsidR="007330AA" w:rsidRPr="00A93EBC" w:rsidRDefault="007330AA" w:rsidP="007330AA">
      <w:pPr>
        <w:tabs>
          <w:tab w:val="left" w:pos="142"/>
        </w:tabs>
        <w:spacing w:before="120" w:after="120" w:line="360" w:lineRule="auto"/>
        <w:jc w:val="both"/>
        <w:rPr>
          <w:color w:val="4472C4"/>
          <w:lang w:val="tr-TR"/>
        </w:rPr>
      </w:pPr>
      <w:hyperlink r:id="rId20" w:history="1">
        <w:r w:rsidRPr="00A93EBC">
          <w:rPr>
            <w:rStyle w:val="Kpr"/>
            <w:color w:val="4472C4"/>
            <w:lang w:val="tr-TR"/>
          </w:rPr>
          <w:t>https://ogrenci.igdir.</w:t>
        </w:r>
        <w:r w:rsidRPr="00A93EBC">
          <w:rPr>
            <w:rStyle w:val="Kpr"/>
            <w:color w:val="4472C4"/>
            <w:lang w:val="tr-TR"/>
          </w:rPr>
          <w:t>e</w:t>
        </w:r>
        <w:r w:rsidRPr="00A93EBC">
          <w:rPr>
            <w:rStyle w:val="Kpr"/>
            <w:color w:val="4472C4"/>
            <w:lang w:val="tr-TR"/>
          </w:rPr>
          <w:t>du.tr/ogrenc</w:t>
        </w:r>
        <w:r w:rsidRPr="00A93EBC">
          <w:rPr>
            <w:rStyle w:val="Kpr"/>
            <w:color w:val="4472C4"/>
            <w:lang w:val="tr-TR"/>
          </w:rPr>
          <w:t>i</w:t>
        </w:r>
        <w:r w:rsidRPr="00A93EBC">
          <w:rPr>
            <w:rStyle w:val="Kpr"/>
            <w:color w:val="4472C4"/>
            <w:lang w:val="tr-TR"/>
          </w:rPr>
          <w:t>/</w:t>
        </w:r>
        <w:r w:rsidRPr="00A93EBC">
          <w:rPr>
            <w:rStyle w:val="Kpr"/>
            <w:color w:val="4472C4"/>
            <w:lang w:val="tr-TR"/>
          </w:rPr>
          <w:t>ebp/orga</w:t>
        </w:r>
        <w:r w:rsidRPr="00A93EBC">
          <w:rPr>
            <w:rStyle w:val="Kpr"/>
            <w:color w:val="4472C4"/>
            <w:lang w:val="tr-TR"/>
          </w:rPr>
          <w:t>n</w:t>
        </w:r>
        <w:r w:rsidRPr="00A93EBC">
          <w:rPr>
            <w:rStyle w:val="Kpr"/>
            <w:color w:val="4472C4"/>
            <w:lang w:val="tr-TR"/>
          </w:rPr>
          <w:t>iza</w:t>
        </w:r>
        <w:r w:rsidRPr="00A93EBC">
          <w:rPr>
            <w:rStyle w:val="Kpr"/>
            <w:color w:val="4472C4"/>
            <w:lang w:val="tr-TR"/>
          </w:rPr>
          <w:t>s</w:t>
        </w:r>
        <w:r w:rsidRPr="00A93EBC">
          <w:rPr>
            <w:rStyle w:val="Kpr"/>
            <w:color w:val="4472C4"/>
            <w:lang w:val="tr-TR"/>
          </w:rPr>
          <w:t>y</w:t>
        </w:r>
        <w:r w:rsidRPr="00A93EBC">
          <w:rPr>
            <w:rStyle w:val="Kpr"/>
            <w:color w:val="4472C4"/>
            <w:lang w:val="tr-TR"/>
          </w:rPr>
          <w:t>on.a</w:t>
        </w:r>
        <w:r w:rsidRPr="00A93EBC">
          <w:rPr>
            <w:rStyle w:val="Kpr"/>
            <w:color w:val="4472C4"/>
            <w:lang w:val="tr-TR"/>
          </w:rPr>
          <w:t>s</w:t>
        </w:r>
        <w:r w:rsidRPr="00A93EBC">
          <w:rPr>
            <w:rStyle w:val="Kpr"/>
            <w:color w:val="4472C4"/>
            <w:lang w:val="tr-TR"/>
          </w:rPr>
          <w:t>px?kultur=tr-TR&amp;Mod=1&amp;Menu=0</w:t>
        </w:r>
      </w:hyperlink>
    </w:p>
    <w:p w:rsidR="007330AA" w:rsidRPr="00A93EBC" w:rsidRDefault="007330AA" w:rsidP="007330AA">
      <w:pPr>
        <w:tabs>
          <w:tab w:val="left" w:pos="142"/>
        </w:tabs>
        <w:spacing w:before="120" w:after="120"/>
        <w:ind w:right="62"/>
        <w:jc w:val="both"/>
        <w:rPr>
          <w:color w:val="4472C4"/>
          <w:lang w:val="tr-TR"/>
        </w:rPr>
      </w:pPr>
      <w:r w:rsidRPr="00A93EBC">
        <w:rPr>
          <w:lang w:val="tr-TR"/>
        </w:rPr>
        <w:t xml:space="preserve">Örgün eğitime geçilmesinin yanı sıra pandemi süreci devam ettiği için bazı dersler Fakültemizde Uzaktan Eğitim Merkezi (UZMER) aracılığıyla Microsoft </w:t>
      </w:r>
      <w:proofErr w:type="spellStart"/>
      <w:r w:rsidRPr="00A93EBC">
        <w:rPr>
          <w:lang w:val="tr-TR"/>
        </w:rPr>
        <w:t>Teams</w:t>
      </w:r>
      <w:proofErr w:type="spellEnd"/>
      <w:r w:rsidRPr="00A93EBC">
        <w:rPr>
          <w:lang w:val="tr-TR"/>
        </w:rPr>
        <w:t xml:space="preserve">, </w:t>
      </w:r>
      <w:proofErr w:type="spellStart"/>
      <w:r w:rsidRPr="00A93EBC">
        <w:rPr>
          <w:lang w:val="tr-TR"/>
        </w:rPr>
        <w:t>Perculus</w:t>
      </w:r>
      <w:proofErr w:type="spellEnd"/>
      <w:r w:rsidRPr="00A93EBC">
        <w:rPr>
          <w:lang w:val="tr-TR"/>
        </w:rPr>
        <w:t xml:space="preserve">, ALMS, </w:t>
      </w:r>
      <w:proofErr w:type="spellStart"/>
      <w:r w:rsidRPr="00A93EBC">
        <w:rPr>
          <w:lang w:val="tr-TR"/>
        </w:rPr>
        <w:t>Zoom</w:t>
      </w:r>
      <w:proofErr w:type="spellEnd"/>
      <w:r w:rsidRPr="00A93EBC">
        <w:rPr>
          <w:lang w:val="tr-TR"/>
        </w:rPr>
        <w:t>, UZEP gibi farklı programlar kullanılarak aksatılmadan on-</w:t>
      </w:r>
      <w:proofErr w:type="spellStart"/>
      <w:r w:rsidRPr="00A93EBC">
        <w:rPr>
          <w:lang w:val="tr-TR"/>
        </w:rPr>
        <w:t>line</w:t>
      </w:r>
      <w:proofErr w:type="spellEnd"/>
      <w:r w:rsidRPr="00A93EBC">
        <w:rPr>
          <w:lang w:val="tr-TR"/>
        </w:rPr>
        <w:t xml:space="preserve"> olarak sürdürülmektedir. </w:t>
      </w:r>
      <w:hyperlink r:id="rId21" w:history="1">
        <w:r w:rsidRPr="00A93EBC">
          <w:rPr>
            <w:rStyle w:val="Kpr"/>
            <w:color w:val="4472C4"/>
            <w:lang w:val="tr-TR"/>
          </w:rPr>
          <w:t>https://uzmer</w:t>
        </w:r>
        <w:r w:rsidRPr="00A93EBC">
          <w:rPr>
            <w:rStyle w:val="Kpr"/>
            <w:color w:val="4472C4"/>
            <w:lang w:val="tr-TR"/>
          </w:rPr>
          <w:t>.</w:t>
        </w:r>
        <w:r w:rsidRPr="00A93EBC">
          <w:rPr>
            <w:rStyle w:val="Kpr"/>
            <w:color w:val="4472C4"/>
            <w:lang w:val="tr-TR"/>
          </w:rPr>
          <w:t>igdir.edu.tr/</w:t>
        </w:r>
      </w:hyperlink>
    </w:p>
    <w:p w:rsidR="007330AA" w:rsidRPr="00A93EBC" w:rsidRDefault="007330AA" w:rsidP="007330AA">
      <w:pPr>
        <w:tabs>
          <w:tab w:val="left" w:pos="142"/>
        </w:tabs>
        <w:spacing w:before="120" w:after="120" w:line="360" w:lineRule="auto"/>
        <w:ind w:right="62"/>
        <w:jc w:val="both"/>
        <w:rPr>
          <w:lang w:val="tr-TR"/>
        </w:rPr>
      </w:pPr>
      <w:hyperlink r:id="rId22" w:history="1">
        <w:r w:rsidRPr="00A93EBC">
          <w:rPr>
            <w:rStyle w:val="Kpr"/>
            <w:lang w:val="tr-TR"/>
          </w:rPr>
          <w:t>https://uzmer.igdir.edu.t</w:t>
        </w:r>
        <w:r w:rsidRPr="00A93EBC">
          <w:rPr>
            <w:rStyle w:val="Kpr"/>
            <w:lang w:val="tr-TR"/>
          </w:rPr>
          <w:t>r</w:t>
        </w:r>
        <w:r w:rsidRPr="00A93EBC">
          <w:rPr>
            <w:rStyle w:val="Kpr"/>
            <w:lang w:val="tr-TR"/>
          </w:rPr>
          <w:t>/uzmer-pandemi-sureci-ogrenci-sikca-sorulan-sorular</w:t>
        </w:r>
      </w:hyperlink>
    </w:p>
    <w:p w:rsidR="007330AA" w:rsidRPr="00A93EBC" w:rsidRDefault="007330AA" w:rsidP="007330AA">
      <w:pPr>
        <w:tabs>
          <w:tab w:val="left" w:pos="142"/>
        </w:tabs>
        <w:spacing w:before="120" w:after="120"/>
        <w:jc w:val="both"/>
        <w:rPr>
          <w:lang w:val="tr-TR"/>
        </w:rPr>
      </w:pPr>
      <w:r w:rsidRPr="00A93EBC">
        <w:rPr>
          <w:lang w:val="tr-TR"/>
        </w:rPr>
        <w:t>Derslerde öğrencilerin ölçülmesi ve değerlendirilmesi amacıyla ara sınav, final sınavı, konu sonu değerlendirme sınavı, ödev sunumları, vaka sunumları gibi oldukça çeşitli yöntemler kullanılmaktadır.</w:t>
      </w:r>
      <w:bookmarkStart w:id="1" w:name="page25"/>
      <w:bookmarkEnd w:id="1"/>
      <w:r w:rsidRPr="00A93EBC">
        <w:rPr>
          <w:lang w:val="tr-TR"/>
        </w:rPr>
        <w:t xml:space="preserve"> Derslerden alınan nihai notlar öğrenci otomasyonunda raporlanarak öğrenci işleri tarafından arşivlenmektedir. Bu raporlarda öğrencilerin not dağılımları ve dersten başarı oranları takip edilebilmektedir. Programların genelinde öğrenci merkezli ve çeşitlendirilmiş ölçme ve değerlendirme uygulamaları bulunmaktadır. Bu bilgiler doğrultusunda </w:t>
      </w:r>
      <w:r w:rsidRPr="00A93EBC">
        <w:rPr>
          <w:b/>
          <w:lang w:val="tr-TR"/>
        </w:rPr>
        <w:t>OLGUNLUK DÜZEYİ 3</w:t>
      </w:r>
      <w:r w:rsidRPr="00A93EBC">
        <w:rPr>
          <w:lang w:val="tr-TR"/>
        </w:rPr>
        <w:t xml:space="preserve"> olarak belirlenmiştir.</w:t>
      </w:r>
    </w:p>
    <w:p w:rsidR="007330AA" w:rsidRPr="00A93EBC" w:rsidRDefault="007330AA" w:rsidP="007330AA">
      <w:pPr>
        <w:tabs>
          <w:tab w:val="left" w:pos="142"/>
        </w:tabs>
        <w:spacing w:before="120" w:after="120" w:line="360" w:lineRule="auto"/>
        <w:jc w:val="both"/>
        <w:rPr>
          <w:color w:val="4472C4"/>
          <w:lang w:val="tr-TR"/>
        </w:rPr>
      </w:pPr>
      <w:hyperlink r:id="rId23" w:history="1">
        <w:r w:rsidRPr="00A93EBC">
          <w:rPr>
            <w:rStyle w:val="Kpr"/>
            <w:color w:val="4472C4"/>
            <w:lang w:val="tr-TR"/>
          </w:rPr>
          <w:t>https://ogre</w:t>
        </w:r>
        <w:r w:rsidRPr="00A93EBC">
          <w:rPr>
            <w:rStyle w:val="Kpr"/>
            <w:color w:val="4472C4"/>
            <w:lang w:val="tr-TR"/>
          </w:rPr>
          <w:t>n</w:t>
        </w:r>
        <w:r w:rsidRPr="00A93EBC">
          <w:rPr>
            <w:rStyle w:val="Kpr"/>
            <w:color w:val="4472C4"/>
            <w:lang w:val="tr-TR"/>
          </w:rPr>
          <w:t>ci.igdir</w:t>
        </w:r>
        <w:r w:rsidRPr="00A93EBC">
          <w:rPr>
            <w:rStyle w:val="Kpr"/>
            <w:color w:val="4472C4"/>
            <w:lang w:val="tr-TR"/>
          </w:rPr>
          <w:t>.</w:t>
        </w:r>
        <w:r w:rsidRPr="00A93EBC">
          <w:rPr>
            <w:rStyle w:val="Kpr"/>
            <w:color w:val="4472C4"/>
            <w:lang w:val="tr-TR"/>
          </w:rPr>
          <w:t>edu.tr</w:t>
        </w:r>
      </w:hyperlink>
    </w:p>
    <w:p w:rsidR="007330AA" w:rsidRPr="00A93EBC" w:rsidRDefault="007330AA" w:rsidP="007330AA">
      <w:pPr>
        <w:tabs>
          <w:tab w:val="left" w:pos="142"/>
        </w:tabs>
        <w:spacing w:before="120" w:after="120" w:line="360" w:lineRule="auto"/>
        <w:ind w:right="60"/>
        <w:jc w:val="both"/>
        <w:rPr>
          <w:b/>
          <w:lang w:val="tr-TR"/>
        </w:rPr>
      </w:pPr>
      <w:r w:rsidRPr="00A93EBC">
        <w:rPr>
          <w:b/>
          <w:lang w:val="tr-TR"/>
        </w:rPr>
        <w:t>B.2.3. Öğrenci kabulü, önceki öğrenmenin tanınması ve kredilendirilmesi*</w:t>
      </w:r>
    </w:p>
    <w:p w:rsidR="007330AA" w:rsidRPr="00A93EBC" w:rsidRDefault="007330AA" w:rsidP="007330AA">
      <w:pPr>
        <w:tabs>
          <w:tab w:val="left" w:pos="142"/>
        </w:tabs>
        <w:spacing w:before="120" w:after="120"/>
        <w:ind w:right="60"/>
        <w:jc w:val="both"/>
        <w:rPr>
          <w:lang w:val="tr-TR"/>
        </w:rPr>
      </w:pPr>
      <w:r w:rsidRPr="00A93EBC">
        <w:rPr>
          <w:lang w:val="tr-TR"/>
        </w:rPr>
        <w:t>Birimimize ait programlara Öğrenci Seçme ve Yerleştirme Merkezi (ÖSYM)’</w:t>
      </w:r>
      <w:proofErr w:type="spellStart"/>
      <w:r w:rsidRPr="00A93EBC">
        <w:rPr>
          <w:lang w:val="tr-TR"/>
        </w:rPr>
        <w:t>nin</w:t>
      </w:r>
      <w:proofErr w:type="spellEnd"/>
      <w:r w:rsidRPr="00A93EBC">
        <w:rPr>
          <w:lang w:val="tr-TR"/>
        </w:rPr>
        <w:t xml:space="preserve"> yaptığı sınavlar ile öğrenci kabulü yapılmaktadır. ÖSYM’nin yaptığı üniversite giriş sınavında ilgili puan türünde barajı geçmiş olan ve bölüme başvuru yapmış adaylar puan sıralaması göz önüne alınarak yine ÖSYM tarafından bölüme yerleştirilmektedirler.</w:t>
      </w:r>
    </w:p>
    <w:p w:rsidR="007330AA" w:rsidRPr="00A93EBC" w:rsidRDefault="007330AA" w:rsidP="007330AA">
      <w:pPr>
        <w:tabs>
          <w:tab w:val="left" w:pos="142"/>
        </w:tabs>
        <w:spacing w:before="120" w:after="120"/>
        <w:ind w:right="60"/>
        <w:jc w:val="both"/>
        <w:rPr>
          <w:bCs/>
          <w:lang w:val="tr-TR"/>
        </w:rPr>
      </w:pPr>
      <w:hyperlink r:id="rId24" w:history="1">
        <w:r w:rsidRPr="00A93EBC">
          <w:rPr>
            <w:rStyle w:val="Kpr"/>
            <w:bCs/>
            <w:lang w:val="tr-TR"/>
          </w:rPr>
          <w:t>https://www.osym.gov.tr/T</w:t>
        </w:r>
        <w:r w:rsidRPr="00A93EBC">
          <w:rPr>
            <w:rStyle w:val="Kpr"/>
            <w:bCs/>
            <w:lang w:val="tr-TR"/>
          </w:rPr>
          <w:t>R</w:t>
        </w:r>
        <w:r w:rsidRPr="00A93EBC">
          <w:rPr>
            <w:rStyle w:val="Kpr"/>
            <w:bCs/>
            <w:lang w:val="tr-TR"/>
          </w:rPr>
          <w:t>,20845/2021-yuksekogretim-kurumlari-sinavi-yks-kilavuzu.html</w:t>
        </w:r>
      </w:hyperlink>
    </w:p>
    <w:p w:rsidR="007330AA" w:rsidRPr="00A93EBC" w:rsidRDefault="007330AA" w:rsidP="007330AA">
      <w:pPr>
        <w:tabs>
          <w:tab w:val="left" w:pos="142"/>
        </w:tabs>
        <w:spacing w:before="120" w:after="120"/>
        <w:ind w:right="62"/>
        <w:jc w:val="both"/>
        <w:rPr>
          <w:lang w:val="tr-TR"/>
        </w:rPr>
      </w:pPr>
      <w:r w:rsidRPr="00A93EBC">
        <w:rPr>
          <w:lang w:val="tr-TR"/>
        </w:rPr>
        <w:t>Önceki öğrenmenin belirlenmesinde de Türk Yüksek Öğretim Kurumları’nda önceki örgün öğrenmenin tanınması dikey, yatay ve üniversite içindeki geçişler için yönetmelik aşağıda verilmiştir.</w:t>
      </w:r>
    </w:p>
    <w:p w:rsidR="007330AA" w:rsidRPr="00A93EBC" w:rsidRDefault="007330AA" w:rsidP="007330AA">
      <w:pPr>
        <w:tabs>
          <w:tab w:val="left" w:pos="142"/>
        </w:tabs>
        <w:spacing w:before="120" w:after="120" w:line="360" w:lineRule="auto"/>
        <w:rPr>
          <w:lang w:val="tr-TR"/>
        </w:rPr>
      </w:pPr>
      <w:hyperlink r:id="rId25" w:history="1">
        <w:r w:rsidRPr="00A93EBC">
          <w:rPr>
            <w:rStyle w:val="Kpr"/>
            <w:lang w:val="tr-TR"/>
          </w:rPr>
          <w:t>https://oidb.igdir.edu.t</w:t>
        </w:r>
        <w:r w:rsidRPr="00A93EBC">
          <w:rPr>
            <w:rStyle w:val="Kpr"/>
            <w:lang w:val="tr-TR"/>
          </w:rPr>
          <w:t>r</w:t>
        </w:r>
        <w:r w:rsidRPr="00A93EBC">
          <w:rPr>
            <w:rStyle w:val="Kpr"/>
            <w:lang w:val="tr-TR"/>
          </w:rPr>
          <w:t>/mevzu</w:t>
        </w:r>
        <w:r w:rsidRPr="00A93EBC">
          <w:rPr>
            <w:rStyle w:val="Kpr"/>
            <w:lang w:val="tr-TR"/>
          </w:rPr>
          <w:t>a</w:t>
        </w:r>
        <w:r w:rsidRPr="00A93EBC">
          <w:rPr>
            <w:rStyle w:val="Kpr"/>
            <w:lang w:val="tr-TR"/>
          </w:rPr>
          <w:t>t</w:t>
        </w:r>
      </w:hyperlink>
    </w:p>
    <w:p w:rsidR="007330AA" w:rsidRPr="00A93EBC" w:rsidRDefault="007330AA" w:rsidP="007330AA">
      <w:pPr>
        <w:tabs>
          <w:tab w:val="left" w:pos="142"/>
        </w:tabs>
        <w:spacing w:before="120" w:after="120"/>
        <w:jc w:val="both"/>
        <w:rPr>
          <w:lang w:val="tr-TR"/>
        </w:rPr>
      </w:pPr>
      <w:hyperlink r:id="rId26" w:tgtFrame="_blank" w:history="1">
        <w:r w:rsidRPr="00A93EBC">
          <w:t>Iğdır Üniversitesi Çift Anadal ve Yandal Programı Yönergesi</w:t>
        </w:r>
      </w:hyperlink>
      <w:r w:rsidRPr="00A93EBC">
        <w:rPr>
          <w:lang w:val="tr-TR"/>
        </w:rPr>
        <w:t xml:space="preserve"> </w:t>
      </w:r>
      <w:hyperlink r:id="rId27" w:history="1">
        <w:r w:rsidRPr="00A93EBC">
          <w:rPr>
            <w:rStyle w:val="Kpr"/>
            <w:lang w:val="tr-TR"/>
          </w:rPr>
          <w:t>https://oidb.igdir.edu.tr/mevzuat</w:t>
        </w:r>
      </w:hyperlink>
    </w:p>
    <w:p w:rsidR="007330AA" w:rsidRPr="00A93EBC" w:rsidRDefault="007330AA" w:rsidP="007330AA">
      <w:pPr>
        <w:tabs>
          <w:tab w:val="left" w:pos="142"/>
        </w:tabs>
        <w:spacing w:before="120" w:after="120"/>
        <w:jc w:val="both"/>
        <w:rPr>
          <w:lang w:val="tr-TR"/>
        </w:rPr>
      </w:pPr>
      <w:r w:rsidRPr="00A93EBC">
        <w:rPr>
          <w:lang w:val="tr-TR"/>
        </w:rPr>
        <w:t xml:space="preserve"> </w:t>
      </w:r>
      <w:proofErr w:type="gramStart"/>
      <w:r w:rsidRPr="00A93EBC">
        <w:rPr>
          <w:lang w:val="tr-TR"/>
        </w:rPr>
        <w:t>kapsamında</w:t>
      </w:r>
      <w:proofErr w:type="gramEnd"/>
      <w:r w:rsidRPr="00A93EBC">
        <w:rPr>
          <w:lang w:val="tr-TR"/>
        </w:rPr>
        <w:t xml:space="preserve"> gerçekleşmektedir. </w:t>
      </w:r>
    </w:p>
    <w:p w:rsidR="007330AA" w:rsidRPr="00A93EBC" w:rsidRDefault="007330AA" w:rsidP="007330AA">
      <w:pPr>
        <w:tabs>
          <w:tab w:val="left" w:pos="142"/>
        </w:tabs>
        <w:spacing w:before="120" w:after="120"/>
        <w:jc w:val="both"/>
        <w:rPr>
          <w:lang w:val="tr-TR"/>
        </w:rPr>
      </w:pPr>
      <w:r w:rsidRPr="00A93EBC">
        <w:rPr>
          <w:lang w:val="tr-TR"/>
        </w:rPr>
        <w:t xml:space="preserve">Iğdır Üniversitesi Ön Lisans ve Lisans Kredi Transferi ve İntibak işlemleri, </w:t>
      </w:r>
      <w:hyperlink r:id="rId28" w:history="1">
        <w:r w:rsidRPr="00A93EBC">
          <w:rPr>
            <w:rStyle w:val="Kpr"/>
            <w:lang w:val="tr-TR"/>
          </w:rPr>
          <w:t>https://oidb.igdir.edu.tr/m</w:t>
        </w:r>
        <w:r w:rsidRPr="00A93EBC">
          <w:rPr>
            <w:rStyle w:val="Kpr"/>
            <w:lang w:val="tr-TR"/>
          </w:rPr>
          <w:t>e</w:t>
        </w:r>
        <w:r w:rsidRPr="00A93EBC">
          <w:rPr>
            <w:rStyle w:val="Kpr"/>
            <w:lang w:val="tr-TR"/>
          </w:rPr>
          <w:t>vzuat</w:t>
        </w:r>
      </w:hyperlink>
      <w:r w:rsidRPr="00A93EBC">
        <w:rPr>
          <w:lang w:val="tr-TR"/>
        </w:rPr>
        <w:t xml:space="preserve"> yönergesine göre yapılmaktadır. Öğrenci kabulü, önceki öğrenmenin tanınması ve kredilendirilmesine ilişkin süreçler izlenmekte, iyileştirilmekte ve güncellemeler ilan edilmektedir.</w:t>
      </w:r>
    </w:p>
    <w:p w:rsidR="007330AA" w:rsidRPr="00A93EBC" w:rsidRDefault="007330AA" w:rsidP="007330AA">
      <w:pPr>
        <w:tabs>
          <w:tab w:val="left" w:pos="142"/>
        </w:tabs>
        <w:spacing w:before="120" w:after="120" w:line="360" w:lineRule="auto"/>
        <w:jc w:val="both"/>
        <w:rPr>
          <w:lang w:val="tr-TR"/>
        </w:rPr>
      </w:pPr>
      <w:r w:rsidRPr="00A93EBC">
        <w:rPr>
          <w:lang w:val="tr-TR"/>
        </w:rPr>
        <w:t xml:space="preserve">Bu nedenle </w:t>
      </w:r>
      <w:r w:rsidRPr="00A93EBC">
        <w:rPr>
          <w:b/>
          <w:lang w:val="tr-TR"/>
        </w:rPr>
        <w:t>OLGUNLUK DÜZEYİ 4</w:t>
      </w:r>
      <w:r w:rsidRPr="00A93EBC">
        <w:rPr>
          <w:lang w:val="tr-TR"/>
        </w:rPr>
        <w:t xml:space="preserve"> olarak belirlenmiştir.</w:t>
      </w:r>
    </w:p>
    <w:p w:rsidR="007330AA" w:rsidRPr="00A93EBC" w:rsidRDefault="007330AA" w:rsidP="007330AA">
      <w:pPr>
        <w:tabs>
          <w:tab w:val="left" w:pos="142"/>
        </w:tabs>
        <w:spacing w:before="120" w:after="120" w:line="360" w:lineRule="auto"/>
        <w:ind w:right="62"/>
        <w:jc w:val="both"/>
        <w:rPr>
          <w:b/>
          <w:lang w:val="tr-TR"/>
        </w:rPr>
      </w:pPr>
      <w:r w:rsidRPr="00A93EBC">
        <w:rPr>
          <w:b/>
          <w:lang w:val="tr-TR"/>
        </w:rPr>
        <w:t>B.2.4. Yeterliliklerin sertifikalandırılması ve diploma</w:t>
      </w:r>
    </w:p>
    <w:p w:rsidR="007330AA" w:rsidRPr="00A93EBC" w:rsidRDefault="007330AA" w:rsidP="007330AA">
      <w:pPr>
        <w:tabs>
          <w:tab w:val="left" w:pos="142"/>
        </w:tabs>
        <w:spacing w:before="120" w:after="120"/>
        <w:ind w:right="62"/>
        <w:jc w:val="both"/>
        <w:rPr>
          <w:lang w:val="tr-TR"/>
        </w:rPr>
      </w:pPr>
      <w:r w:rsidRPr="00A93EBC">
        <w:rPr>
          <w:lang w:val="tr-TR"/>
        </w:rPr>
        <w:t xml:space="preserve">Öğrencilerin mezun olabilmeleri için 8 yarıyıldaki tüm dersleri başararak 240 AKTS kazanmış olmaları ve </w:t>
      </w:r>
      <w:r w:rsidRPr="00A93EBC">
        <w:rPr>
          <w:color w:val="000000"/>
          <w:lang w:val="tr-TR"/>
        </w:rPr>
        <w:t xml:space="preserve">18.10.2020 tarih ve 31278 sayılı </w:t>
      </w:r>
      <w:proofErr w:type="gramStart"/>
      <w:r w:rsidRPr="00A93EBC">
        <w:rPr>
          <w:color w:val="000000"/>
          <w:lang w:val="tr-TR"/>
        </w:rPr>
        <w:t>Resmi</w:t>
      </w:r>
      <w:proofErr w:type="gramEnd"/>
      <w:r w:rsidRPr="00A93EBC">
        <w:rPr>
          <w:color w:val="000000"/>
          <w:lang w:val="tr-TR"/>
        </w:rPr>
        <w:t xml:space="preserve"> Gazetede yayımlanan Iğdır Üniversitesi</w:t>
      </w:r>
      <w:r w:rsidRPr="00A93EBC">
        <w:rPr>
          <w:lang w:val="tr-TR"/>
        </w:rPr>
        <w:t xml:space="preserve"> </w:t>
      </w:r>
      <w:proofErr w:type="spellStart"/>
      <w:r w:rsidRPr="00A93EBC">
        <w:rPr>
          <w:lang w:val="tr-TR"/>
        </w:rPr>
        <w:t>Önlisans</w:t>
      </w:r>
      <w:proofErr w:type="spellEnd"/>
      <w:r w:rsidRPr="00A93EBC">
        <w:rPr>
          <w:lang w:val="tr-TR"/>
        </w:rPr>
        <w:t>, Lisans Eğitim-Öğretim ve Sınav Yönetmeliği’nde belirtilen koşulları sağlaması gerekmektedir. Mezuniyet koşulları ve kuralları web sitesinde yer almaktadır.</w:t>
      </w:r>
    </w:p>
    <w:p w:rsidR="007330AA" w:rsidRPr="00A93EBC" w:rsidRDefault="007330AA" w:rsidP="007330AA">
      <w:pPr>
        <w:tabs>
          <w:tab w:val="left" w:pos="142"/>
        </w:tabs>
        <w:spacing w:before="120" w:after="120"/>
        <w:ind w:right="62"/>
        <w:jc w:val="both"/>
        <w:rPr>
          <w:lang w:val="tr-TR"/>
        </w:rPr>
      </w:pPr>
      <w:hyperlink r:id="rId29" w:history="1">
        <w:r w:rsidRPr="00A93EBC">
          <w:rPr>
            <w:rStyle w:val="Kpr"/>
            <w:lang w:val="tr-TR"/>
          </w:rPr>
          <w:t>https://oidb.igd</w:t>
        </w:r>
        <w:r w:rsidRPr="00A93EBC">
          <w:rPr>
            <w:rStyle w:val="Kpr"/>
            <w:lang w:val="tr-TR"/>
          </w:rPr>
          <w:t>i</w:t>
        </w:r>
        <w:r w:rsidRPr="00A93EBC">
          <w:rPr>
            <w:rStyle w:val="Kpr"/>
            <w:lang w:val="tr-TR"/>
          </w:rPr>
          <w:t>r.edu.tr/mevz</w:t>
        </w:r>
        <w:r w:rsidRPr="00A93EBC">
          <w:rPr>
            <w:rStyle w:val="Kpr"/>
            <w:lang w:val="tr-TR"/>
          </w:rPr>
          <w:t>u</w:t>
        </w:r>
        <w:r w:rsidRPr="00A93EBC">
          <w:rPr>
            <w:rStyle w:val="Kpr"/>
            <w:lang w:val="tr-TR"/>
          </w:rPr>
          <w:t>at</w:t>
        </w:r>
      </w:hyperlink>
    </w:p>
    <w:p w:rsidR="007330AA" w:rsidRPr="00A93EBC" w:rsidRDefault="007330AA" w:rsidP="007330AA">
      <w:pPr>
        <w:tabs>
          <w:tab w:val="left" w:pos="142"/>
        </w:tabs>
        <w:spacing w:before="120" w:after="120"/>
        <w:ind w:right="62"/>
        <w:jc w:val="both"/>
        <w:rPr>
          <w:lang w:val="tr-TR"/>
        </w:rPr>
      </w:pPr>
      <w:r w:rsidRPr="00A93EBC">
        <w:rPr>
          <w:lang w:val="tr-TR"/>
        </w:rPr>
        <w:t>Bölümümüzde, öğrencilerin devamsızlığı veya sınava girmeyi engelleyen haklı ve geçerli nedenlerin oluşma durumunu kapsayan açık düzenlemeler bulunmaktadır. Gereken koşullarda Iğdır Üniversitesi’nin Ön lisans ve Lisans Eğitim Öğretim Sınav Yönetmeliği’ne başvurulmaktadır.</w:t>
      </w:r>
    </w:p>
    <w:p w:rsidR="007330AA" w:rsidRPr="00A93EBC" w:rsidRDefault="007330AA" w:rsidP="007330AA">
      <w:pPr>
        <w:tabs>
          <w:tab w:val="left" w:pos="142"/>
        </w:tabs>
        <w:spacing w:before="120" w:after="120"/>
        <w:ind w:right="62"/>
        <w:jc w:val="both"/>
        <w:rPr>
          <w:sz w:val="23"/>
          <w:lang w:val="tr-TR"/>
        </w:rPr>
      </w:pPr>
      <w:hyperlink r:id="rId30" w:history="1">
        <w:r w:rsidRPr="00A93EBC">
          <w:rPr>
            <w:rStyle w:val="Kpr"/>
            <w:sz w:val="23"/>
            <w:lang w:val="tr-TR"/>
          </w:rPr>
          <w:t>https://oidb.igd</w:t>
        </w:r>
        <w:r w:rsidRPr="00A93EBC">
          <w:rPr>
            <w:rStyle w:val="Kpr"/>
            <w:sz w:val="23"/>
            <w:lang w:val="tr-TR"/>
          </w:rPr>
          <w:t>i</w:t>
        </w:r>
        <w:r w:rsidRPr="00A93EBC">
          <w:rPr>
            <w:rStyle w:val="Kpr"/>
            <w:sz w:val="23"/>
            <w:lang w:val="tr-TR"/>
          </w:rPr>
          <w:t>r.edu.tr/mevzuat</w:t>
        </w:r>
      </w:hyperlink>
    </w:p>
    <w:p w:rsidR="007330AA" w:rsidRPr="00A93EBC" w:rsidRDefault="007330AA" w:rsidP="007330AA">
      <w:pPr>
        <w:tabs>
          <w:tab w:val="left" w:pos="142"/>
        </w:tabs>
        <w:spacing w:before="120" w:after="120"/>
        <w:jc w:val="both"/>
        <w:rPr>
          <w:lang w:val="tr-TR"/>
        </w:rPr>
      </w:pPr>
      <w:r w:rsidRPr="00A93EBC">
        <w:rPr>
          <w:lang w:val="tr-TR"/>
        </w:rPr>
        <w:t xml:space="preserve">Iğdır Üniversitesinin yatay ve dikey geçiş uygulamalarındaki politikalar </w:t>
      </w:r>
      <w:hyperlink r:id="rId31" w:history="1">
        <w:r w:rsidRPr="00A93EBC">
          <w:rPr>
            <w:rStyle w:val="Kpr"/>
            <w:lang w:val="tr-TR"/>
          </w:rPr>
          <w:t>https://oidb.igdir.edu.tr/me</w:t>
        </w:r>
        <w:r w:rsidRPr="00A93EBC">
          <w:rPr>
            <w:rStyle w:val="Kpr"/>
            <w:lang w:val="tr-TR"/>
          </w:rPr>
          <w:t>v</w:t>
        </w:r>
        <w:r w:rsidRPr="00A93EBC">
          <w:rPr>
            <w:rStyle w:val="Kpr"/>
            <w:lang w:val="tr-TR"/>
          </w:rPr>
          <w:t>zuat</w:t>
        </w:r>
      </w:hyperlink>
      <w:r w:rsidRPr="00A93EBC">
        <w:rPr>
          <w:lang w:val="tr-TR"/>
        </w:rPr>
        <w:t xml:space="preserve"> yönergesine göre uygulanmaktadır.</w:t>
      </w:r>
    </w:p>
    <w:p w:rsidR="007330AA" w:rsidRPr="00A93EBC" w:rsidRDefault="00C95C8F" w:rsidP="007330AA">
      <w:pPr>
        <w:tabs>
          <w:tab w:val="left" w:pos="142"/>
        </w:tabs>
        <w:spacing w:before="120" w:after="120"/>
        <w:jc w:val="both"/>
        <w:rPr>
          <w:lang w:val="tr-TR"/>
        </w:rPr>
      </w:pPr>
      <w:r w:rsidRPr="00A93EBC">
        <w:rPr>
          <w:lang w:val="tr-TR"/>
        </w:rPr>
        <w:t>Bölümümüz</w:t>
      </w:r>
      <w:r w:rsidR="007330AA" w:rsidRPr="00A93EBC">
        <w:rPr>
          <w:lang w:val="tr-TR"/>
        </w:rPr>
        <w:t xml:space="preserve"> özel öğrenci statüsündeki öğrenciler için</w:t>
      </w:r>
    </w:p>
    <w:p w:rsidR="007330AA" w:rsidRPr="00A93EBC" w:rsidRDefault="007330AA" w:rsidP="007330AA">
      <w:pPr>
        <w:tabs>
          <w:tab w:val="left" w:pos="142"/>
        </w:tabs>
        <w:spacing w:before="120" w:after="120"/>
        <w:jc w:val="both"/>
        <w:rPr>
          <w:lang w:val="tr-TR"/>
        </w:rPr>
      </w:pPr>
      <w:hyperlink r:id="rId32" w:history="1">
        <w:r w:rsidRPr="00A93EBC">
          <w:rPr>
            <w:rStyle w:val="Kpr"/>
            <w:lang w:val="tr-TR"/>
          </w:rPr>
          <w:t>https://eskis</w:t>
        </w:r>
        <w:r w:rsidRPr="00A93EBC">
          <w:rPr>
            <w:rStyle w:val="Kpr"/>
            <w:lang w:val="tr-TR"/>
          </w:rPr>
          <w:t>i</w:t>
        </w:r>
        <w:r w:rsidRPr="00A93EBC">
          <w:rPr>
            <w:rStyle w:val="Kpr"/>
            <w:lang w:val="tr-TR"/>
          </w:rPr>
          <w:t>te.igdir.edu.tr/Addons/Resmi/uploads/files/ozel_ogrenci</w:t>
        </w:r>
        <w:r w:rsidRPr="00A93EBC">
          <w:rPr>
            <w:rStyle w:val="Kpr"/>
            <w:lang w:val="tr-TR"/>
          </w:rPr>
          <w:t>.</w:t>
        </w:r>
        <w:r w:rsidRPr="00A93EBC">
          <w:rPr>
            <w:rStyle w:val="Kpr"/>
            <w:lang w:val="tr-TR"/>
          </w:rPr>
          <w:t>pdf</w:t>
        </w:r>
      </w:hyperlink>
    </w:p>
    <w:p w:rsidR="007330AA" w:rsidRPr="00A93EBC" w:rsidRDefault="007330AA" w:rsidP="007330AA">
      <w:pPr>
        <w:tabs>
          <w:tab w:val="left" w:pos="142"/>
        </w:tabs>
        <w:spacing w:before="120" w:after="120"/>
        <w:jc w:val="both"/>
        <w:rPr>
          <w:lang w:val="tr-TR"/>
        </w:rPr>
      </w:pPr>
      <w:hyperlink r:id="rId33" w:history="1">
        <w:r w:rsidRPr="00A93EBC">
          <w:rPr>
            <w:rStyle w:val="Kpr"/>
            <w:lang w:val="tr-TR"/>
          </w:rPr>
          <w:t>https://eskiziraat.i</w:t>
        </w:r>
        <w:r w:rsidRPr="00A93EBC">
          <w:rPr>
            <w:rStyle w:val="Kpr"/>
            <w:lang w:val="tr-TR"/>
          </w:rPr>
          <w:t>g</w:t>
        </w:r>
        <w:r w:rsidRPr="00A93EBC">
          <w:rPr>
            <w:rStyle w:val="Kpr"/>
            <w:lang w:val="tr-TR"/>
          </w:rPr>
          <w:t>d</w:t>
        </w:r>
        <w:r w:rsidRPr="00A93EBC">
          <w:rPr>
            <w:rStyle w:val="Kpr"/>
            <w:lang w:val="tr-TR"/>
          </w:rPr>
          <w:t>ir.edu.tr/ziraat-fakültesi-dokümanlar-yönetmelikler</w:t>
        </w:r>
      </w:hyperlink>
      <w:r w:rsidRPr="00A93EBC">
        <w:rPr>
          <w:lang w:val="tr-TR"/>
        </w:rPr>
        <w:t xml:space="preserve">  yönergesini kullanmaktadır. </w:t>
      </w:r>
    </w:p>
    <w:p w:rsidR="007330AA" w:rsidRPr="00A93EBC" w:rsidRDefault="007330AA" w:rsidP="007330AA">
      <w:pPr>
        <w:tabs>
          <w:tab w:val="left" w:pos="142"/>
        </w:tabs>
        <w:spacing w:before="120" w:after="120"/>
        <w:ind w:right="60"/>
        <w:jc w:val="both"/>
        <w:rPr>
          <w:lang w:val="tr-TR"/>
        </w:rPr>
      </w:pPr>
      <w:r w:rsidRPr="00A93EBC">
        <w:rPr>
          <w:lang w:val="tr-TR"/>
        </w:rPr>
        <w:t xml:space="preserve">Kurumun genelinde diploma onayı ve diğer yeterliliklerin sertifikalandırılmasına ilişkin uygulamalar bulunmaktadır. Bu yüzden </w:t>
      </w:r>
      <w:r w:rsidRPr="00A93EBC">
        <w:rPr>
          <w:b/>
          <w:lang w:val="tr-TR"/>
        </w:rPr>
        <w:t>OLGUNLUK DÜZEYİ 3</w:t>
      </w:r>
      <w:r w:rsidRPr="00A93EBC">
        <w:rPr>
          <w:lang w:val="tr-TR"/>
        </w:rPr>
        <w:t xml:space="preserve"> olarak belirlenmiştir. </w:t>
      </w:r>
    </w:p>
    <w:p w:rsidR="007330AA" w:rsidRPr="00A93EBC" w:rsidRDefault="007330AA" w:rsidP="007330AA">
      <w:pPr>
        <w:tabs>
          <w:tab w:val="left" w:pos="142"/>
        </w:tabs>
        <w:spacing w:before="120" w:after="120"/>
        <w:ind w:right="60"/>
        <w:jc w:val="both"/>
        <w:rPr>
          <w:lang w:val="tr-TR"/>
        </w:rPr>
      </w:pPr>
    </w:p>
    <w:p w:rsidR="007330AA" w:rsidRPr="00A93EBC" w:rsidRDefault="007330AA" w:rsidP="007330AA">
      <w:pPr>
        <w:tabs>
          <w:tab w:val="left" w:pos="142"/>
        </w:tabs>
        <w:spacing w:before="120" w:after="120" w:line="360" w:lineRule="auto"/>
        <w:ind w:right="60"/>
        <w:jc w:val="both"/>
        <w:rPr>
          <w:b/>
          <w:lang w:val="tr-TR"/>
        </w:rPr>
      </w:pPr>
      <w:r w:rsidRPr="00A93EBC">
        <w:rPr>
          <w:b/>
          <w:lang w:val="tr-TR"/>
        </w:rPr>
        <w:t>B.3. Öğrenme Kaynakları ve Akademik Destek Hizmetleri</w:t>
      </w:r>
    </w:p>
    <w:p w:rsidR="007330AA" w:rsidRPr="00A93EBC" w:rsidRDefault="00C95C8F" w:rsidP="007330AA">
      <w:pPr>
        <w:tabs>
          <w:tab w:val="left" w:pos="142"/>
        </w:tabs>
        <w:spacing w:before="120" w:after="120"/>
        <w:ind w:right="60"/>
        <w:jc w:val="both"/>
        <w:rPr>
          <w:lang w:val="tr-TR"/>
        </w:rPr>
      </w:pPr>
      <w:r w:rsidRPr="00A93EBC">
        <w:rPr>
          <w:lang w:val="tr-TR"/>
        </w:rPr>
        <w:t>Bölümümüz</w:t>
      </w:r>
      <w:r w:rsidR="007330AA" w:rsidRPr="00A93EBC">
        <w:rPr>
          <w:lang w:val="tr-TR"/>
        </w:rPr>
        <w:t xml:space="preserve"> </w:t>
      </w:r>
      <w:proofErr w:type="gramStart"/>
      <w:r w:rsidR="007330AA" w:rsidRPr="00A93EBC">
        <w:rPr>
          <w:lang w:val="tr-TR"/>
        </w:rPr>
        <w:t>eğitim -</w:t>
      </w:r>
      <w:proofErr w:type="gramEnd"/>
      <w:r w:rsidR="007330AA" w:rsidRPr="00A93EBC">
        <w:rPr>
          <w:lang w:val="tr-TR"/>
        </w:rPr>
        <w:t xml:space="preserve"> öğretim faaliyetlerini yürütmek için uygun kaynaklara ve altyapıya sahip olmalı ve öğrenme olanaklarının tüm öğrenciler için yeterli ve erişilebilir olmasını güvence altına almalıdır.</w:t>
      </w:r>
    </w:p>
    <w:p w:rsidR="007330AA" w:rsidRPr="00A93EBC" w:rsidRDefault="007330AA" w:rsidP="007330AA">
      <w:pPr>
        <w:tabs>
          <w:tab w:val="left" w:pos="142"/>
        </w:tabs>
        <w:spacing w:before="120" w:after="120"/>
        <w:ind w:right="60"/>
        <w:jc w:val="both"/>
        <w:rPr>
          <w:lang w:val="tr-TR"/>
        </w:rPr>
      </w:pPr>
    </w:p>
    <w:p w:rsidR="007330AA" w:rsidRPr="00A93EBC" w:rsidRDefault="007330AA" w:rsidP="007330AA">
      <w:pPr>
        <w:tabs>
          <w:tab w:val="left" w:pos="142"/>
        </w:tabs>
        <w:spacing w:before="120" w:after="120" w:line="360" w:lineRule="auto"/>
        <w:ind w:right="60"/>
        <w:jc w:val="both"/>
        <w:rPr>
          <w:b/>
          <w:lang w:val="tr-TR"/>
        </w:rPr>
      </w:pPr>
      <w:r w:rsidRPr="00A93EBC">
        <w:rPr>
          <w:b/>
          <w:lang w:val="tr-TR"/>
        </w:rPr>
        <w:t>B.3.1. Öğrenme ortam ve kaynakları</w:t>
      </w:r>
    </w:p>
    <w:p w:rsidR="007330AA" w:rsidRPr="00A93EBC" w:rsidRDefault="00C95C8F" w:rsidP="007330AA">
      <w:pPr>
        <w:tabs>
          <w:tab w:val="left" w:pos="142"/>
        </w:tabs>
        <w:spacing w:before="120" w:after="120"/>
        <w:ind w:right="60"/>
        <w:jc w:val="both"/>
        <w:rPr>
          <w:lang w:val="tr-TR"/>
        </w:rPr>
      </w:pPr>
      <w:r w:rsidRPr="00A93EBC">
        <w:rPr>
          <w:lang w:val="tr-TR"/>
        </w:rPr>
        <w:t>Bölümümüzde</w:t>
      </w:r>
      <w:r w:rsidR="007330AA" w:rsidRPr="00A93EBC">
        <w:rPr>
          <w:lang w:val="tr-TR"/>
        </w:rPr>
        <w:t xml:space="preserve">, öğrencilerin eğitim öğretimine katkıda bulunabilecek kaynaklar derslerde belirtilmektedir. Fakültemizdeki bölümlerde öğrencilerin kullanabilecekleri her türlü bilgi daha önceden hazırlanan ders notları ile öğrencilere aktarılmaktadır. Ayrıca güncel literatür sürekli olarak takip edilmekte ve ders notları güncellenmektedir. Öğrencilerin gerekli araştırmaları yapmaları için kullanabilecekleri kaynaklar her derste öğrencilere ayrıntılı olarak anlatılmakta ve erişebilecekleri kaynakların listeleri verilmektedir. Fakültemizin binasında </w:t>
      </w:r>
      <w:r w:rsidR="007330AA" w:rsidRPr="00A93EBC">
        <w:rPr>
          <w:lang w:val="tr-TR"/>
        </w:rPr>
        <w:lastRenderedPageBreak/>
        <w:t xml:space="preserve">kendine özel bir kütüphanesi olamamakla birlikte öğrencilerimiz Iğdır Üniversitesi Merkez Kütüphanesinden faydalanabilmektedir. </w:t>
      </w:r>
    </w:p>
    <w:p w:rsidR="007330AA" w:rsidRPr="00A93EBC" w:rsidRDefault="007330AA" w:rsidP="007330AA">
      <w:pPr>
        <w:tabs>
          <w:tab w:val="left" w:pos="142"/>
        </w:tabs>
        <w:spacing w:before="120" w:after="120"/>
        <w:ind w:right="60"/>
        <w:jc w:val="both"/>
        <w:rPr>
          <w:lang w:val="tr-TR"/>
        </w:rPr>
      </w:pPr>
      <w:hyperlink r:id="rId34" w:history="1">
        <w:r w:rsidRPr="00A93EBC">
          <w:rPr>
            <w:rStyle w:val="Kpr"/>
            <w:lang w:val="tr-TR"/>
          </w:rPr>
          <w:t>https://kutuph</w:t>
        </w:r>
        <w:r w:rsidRPr="00A93EBC">
          <w:rPr>
            <w:rStyle w:val="Kpr"/>
            <w:lang w:val="tr-TR"/>
          </w:rPr>
          <w:t>a</w:t>
        </w:r>
        <w:r w:rsidRPr="00A93EBC">
          <w:rPr>
            <w:rStyle w:val="Kpr"/>
            <w:lang w:val="tr-TR"/>
          </w:rPr>
          <w:t>ne</w:t>
        </w:r>
        <w:r w:rsidRPr="00A93EBC">
          <w:rPr>
            <w:rStyle w:val="Kpr"/>
            <w:lang w:val="tr-TR"/>
          </w:rPr>
          <w:t>.</w:t>
        </w:r>
        <w:r w:rsidRPr="00A93EBC">
          <w:rPr>
            <w:rStyle w:val="Kpr"/>
            <w:lang w:val="tr-TR"/>
          </w:rPr>
          <w:t>igdir.edu.tr</w:t>
        </w:r>
      </w:hyperlink>
    </w:p>
    <w:p w:rsidR="007330AA" w:rsidRPr="00A93EBC" w:rsidRDefault="007330AA" w:rsidP="007330AA">
      <w:pPr>
        <w:tabs>
          <w:tab w:val="left" w:pos="142"/>
        </w:tabs>
        <w:spacing w:before="120" w:after="120"/>
        <w:ind w:right="60"/>
        <w:jc w:val="both"/>
        <w:rPr>
          <w:lang w:val="tr-TR"/>
        </w:rPr>
      </w:pPr>
      <w:r w:rsidRPr="00A93EBC">
        <w:rPr>
          <w:lang w:val="tr-TR"/>
        </w:rPr>
        <w:t xml:space="preserve">Dersliklerde ve ünitelerde, derslere göre gerekli olan ekipmanlar (her sınıfta ve amfilerde projeksiyon ve perde sistemi, tahta) yer almakta ve ders anlatımında öğretim üyelerinin kullanımına sunulmaktadır. </w:t>
      </w:r>
    </w:p>
    <w:p w:rsidR="007330AA" w:rsidRPr="00A93EBC" w:rsidRDefault="007330AA" w:rsidP="007330AA">
      <w:pPr>
        <w:tabs>
          <w:tab w:val="left" w:pos="142"/>
        </w:tabs>
        <w:spacing w:before="120" w:after="120"/>
        <w:ind w:right="60"/>
        <w:jc w:val="both"/>
        <w:rPr>
          <w:lang w:val="tr-TR"/>
        </w:rPr>
      </w:pPr>
      <w:r w:rsidRPr="00A93EBC">
        <w:rPr>
          <w:lang w:val="tr-TR"/>
        </w:rPr>
        <w:t>Öğrencilere ders değerlendirme anketlerinde öğrenme kaynaklarının etkinliği ile ilgili sorular sorulmakta ve bu imkanlar doğrultusunda bazı düzenlemeler gerçekleştirilmektedir.</w:t>
      </w:r>
    </w:p>
    <w:p w:rsidR="007330AA" w:rsidRPr="00A93EBC" w:rsidRDefault="007330AA" w:rsidP="007330AA">
      <w:pPr>
        <w:tabs>
          <w:tab w:val="left" w:pos="142"/>
        </w:tabs>
        <w:spacing w:before="120" w:after="120"/>
        <w:ind w:right="60"/>
        <w:jc w:val="both"/>
        <w:rPr>
          <w:lang w:val="tr-TR"/>
        </w:rPr>
      </w:pPr>
      <w:hyperlink r:id="rId35" w:history="1">
        <w:r w:rsidRPr="00A93EBC">
          <w:rPr>
            <w:rStyle w:val="Kpr"/>
            <w:lang w:val="tr-TR"/>
          </w:rPr>
          <w:t>https://oidb.ig</w:t>
        </w:r>
        <w:r w:rsidRPr="00A93EBC">
          <w:rPr>
            <w:rStyle w:val="Kpr"/>
            <w:lang w:val="tr-TR"/>
          </w:rPr>
          <w:t>d</w:t>
        </w:r>
        <w:r w:rsidRPr="00A93EBC">
          <w:rPr>
            <w:rStyle w:val="Kpr"/>
            <w:lang w:val="tr-TR"/>
          </w:rPr>
          <w:t>ir.edu.tr/skca-sorulan-sorular-aday-ogren</w:t>
        </w:r>
        <w:r w:rsidRPr="00A93EBC">
          <w:rPr>
            <w:rStyle w:val="Kpr"/>
            <w:lang w:val="tr-TR"/>
          </w:rPr>
          <w:t>c</w:t>
        </w:r>
        <w:r w:rsidRPr="00A93EBC">
          <w:rPr>
            <w:rStyle w:val="Kpr"/>
            <w:lang w:val="tr-TR"/>
          </w:rPr>
          <w:t>iler</w:t>
        </w:r>
      </w:hyperlink>
    </w:p>
    <w:p w:rsidR="007330AA" w:rsidRPr="00A93EBC" w:rsidRDefault="00C95C8F" w:rsidP="007330AA">
      <w:pPr>
        <w:tabs>
          <w:tab w:val="left" w:pos="142"/>
        </w:tabs>
        <w:spacing w:before="120" w:after="120"/>
        <w:ind w:right="60"/>
        <w:jc w:val="both"/>
        <w:rPr>
          <w:lang w:val="tr-TR"/>
        </w:rPr>
      </w:pPr>
      <w:r w:rsidRPr="00A93EBC">
        <w:rPr>
          <w:lang w:val="tr-TR"/>
        </w:rPr>
        <w:t>Bölümün</w:t>
      </w:r>
      <w:r w:rsidR="007330AA" w:rsidRPr="00A93EBC">
        <w:rPr>
          <w:lang w:val="tr-TR"/>
        </w:rPr>
        <w:t xml:space="preserve"> eğitim-öğretim faaliyetlerini sürdürebilmek için uygun nitelik ve nicelikte öğrenme kaynakları programlar arası denge gözetilerek sağlanmaktadır. Ancak bu kaynakların kullanımına yönelik sonuçlar izlenmemektedir. </w:t>
      </w:r>
    </w:p>
    <w:p w:rsidR="007330AA" w:rsidRPr="00A93EBC" w:rsidRDefault="007330AA" w:rsidP="007330AA">
      <w:pPr>
        <w:tabs>
          <w:tab w:val="left" w:pos="142"/>
        </w:tabs>
        <w:spacing w:before="120" w:after="120"/>
        <w:ind w:right="60"/>
        <w:jc w:val="both"/>
        <w:rPr>
          <w:lang w:val="tr-TR"/>
        </w:rPr>
      </w:pPr>
      <w:r w:rsidRPr="00A93EBC">
        <w:rPr>
          <w:lang w:val="tr-TR"/>
        </w:rPr>
        <w:t>Yukarıdaki kaynaklara ek olarak pandeminin getirmiş olduğu kısıtlamalar sebebiyle hibrit eğitim modeline geçilmiştir. On-</w:t>
      </w:r>
      <w:proofErr w:type="spellStart"/>
      <w:r w:rsidRPr="00A93EBC">
        <w:rPr>
          <w:lang w:val="tr-TR"/>
        </w:rPr>
        <w:t>line</w:t>
      </w:r>
      <w:proofErr w:type="spellEnd"/>
      <w:r w:rsidRPr="00A93EBC">
        <w:rPr>
          <w:lang w:val="tr-TR"/>
        </w:rPr>
        <w:t xml:space="preserve"> eğitimde UZMER tarafından desteklenen programlar (ALMS, TEAMS vb.) yardımıyla eğitim süreci devam etmektedir. </w:t>
      </w:r>
    </w:p>
    <w:p w:rsidR="007330AA" w:rsidRPr="00A93EBC" w:rsidRDefault="007330AA" w:rsidP="007330AA">
      <w:pPr>
        <w:tabs>
          <w:tab w:val="left" w:pos="142"/>
        </w:tabs>
        <w:spacing w:before="120" w:after="120"/>
        <w:ind w:right="60"/>
        <w:jc w:val="both"/>
        <w:rPr>
          <w:lang w:val="tr-TR"/>
        </w:rPr>
      </w:pPr>
      <w:hyperlink r:id="rId36" w:history="1">
        <w:r w:rsidRPr="00A93EBC">
          <w:rPr>
            <w:rStyle w:val="Kpr"/>
            <w:lang w:val="tr-TR"/>
          </w:rPr>
          <w:t>https://uzm</w:t>
        </w:r>
        <w:r w:rsidRPr="00A93EBC">
          <w:rPr>
            <w:rStyle w:val="Kpr"/>
            <w:lang w:val="tr-TR"/>
          </w:rPr>
          <w:t>e</w:t>
        </w:r>
        <w:r w:rsidRPr="00A93EBC">
          <w:rPr>
            <w:rStyle w:val="Kpr"/>
            <w:lang w:val="tr-TR"/>
          </w:rPr>
          <w:t>r.igdir.edu.tr/</w:t>
        </w:r>
      </w:hyperlink>
    </w:p>
    <w:p w:rsidR="007330AA" w:rsidRPr="00A93EBC" w:rsidRDefault="007330AA" w:rsidP="007330AA">
      <w:pPr>
        <w:tabs>
          <w:tab w:val="left" w:pos="142"/>
        </w:tabs>
        <w:spacing w:before="120" w:after="120"/>
        <w:ind w:right="60"/>
        <w:jc w:val="both"/>
        <w:rPr>
          <w:lang w:val="tr-TR"/>
        </w:rPr>
      </w:pPr>
      <w:r w:rsidRPr="00A93EBC">
        <w:rPr>
          <w:lang w:val="tr-TR"/>
        </w:rPr>
        <w:t xml:space="preserve">Bu kanıtlar doğrultusunda öğrenme kaynakları bakımından </w:t>
      </w:r>
      <w:r w:rsidRPr="00A93EBC">
        <w:rPr>
          <w:b/>
          <w:lang w:val="tr-TR"/>
        </w:rPr>
        <w:t>OLGUNLUK DÜZEYİ 5</w:t>
      </w:r>
      <w:r w:rsidRPr="00A93EBC">
        <w:rPr>
          <w:lang w:val="tr-TR"/>
        </w:rPr>
        <w:t xml:space="preserve"> olarak belirlenmiştir.</w:t>
      </w:r>
    </w:p>
    <w:p w:rsidR="007330AA" w:rsidRPr="00A93EBC" w:rsidRDefault="007330AA" w:rsidP="007330AA">
      <w:pPr>
        <w:tabs>
          <w:tab w:val="left" w:pos="142"/>
        </w:tabs>
        <w:spacing w:before="120" w:after="120"/>
        <w:ind w:right="60"/>
        <w:jc w:val="both"/>
        <w:rPr>
          <w:lang w:val="tr-TR"/>
        </w:rPr>
      </w:pPr>
    </w:p>
    <w:p w:rsidR="007330AA" w:rsidRPr="00A93EBC" w:rsidRDefault="007330AA" w:rsidP="007330AA">
      <w:pPr>
        <w:tabs>
          <w:tab w:val="left" w:pos="142"/>
        </w:tabs>
        <w:spacing w:before="120" w:after="120" w:line="360" w:lineRule="auto"/>
        <w:ind w:right="60"/>
        <w:jc w:val="both"/>
        <w:rPr>
          <w:b/>
          <w:lang w:val="tr-TR"/>
        </w:rPr>
      </w:pPr>
      <w:r w:rsidRPr="00A93EBC">
        <w:rPr>
          <w:b/>
          <w:lang w:val="tr-TR"/>
        </w:rPr>
        <w:t>B.3.2. Akademik destek hizmetleri</w:t>
      </w:r>
    </w:p>
    <w:p w:rsidR="007330AA" w:rsidRPr="00A93EBC" w:rsidRDefault="007330AA" w:rsidP="007330AA">
      <w:pPr>
        <w:tabs>
          <w:tab w:val="left" w:pos="142"/>
        </w:tabs>
        <w:spacing w:before="120" w:after="120"/>
        <w:ind w:right="60"/>
        <w:jc w:val="both"/>
        <w:rPr>
          <w:lang w:val="tr-TR"/>
        </w:rPr>
      </w:pPr>
      <w:r w:rsidRPr="00A93EBC">
        <w:rPr>
          <w:lang w:val="tr-TR"/>
        </w:rPr>
        <w:t xml:space="preserve">Destek hizmetleri, 2547 sayılı Yükseköğretim Kanunu’nun 22’nci Maddesi ile 22.06.2014 tarihli ve 29038 sayılı </w:t>
      </w:r>
      <w:proofErr w:type="gramStart"/>
      <w:r w:rsidRPr="00A93EBC">
        <w:rPr>
          <w:lang w:val="tr-TR"/>
        </w:rPr>
        <w:t>resmi</w:t>
      </w:r>
      <w:proofErr w:type="gramEnd"/>
      <w:r w:rsidRPr="00A93EBC">
        <w:rPr>
          <w:lang w:val="tr-TR"/>
        </w:rPr>
        <w:t xml:space="preserve"> gazetede yayımlanan Iğdır Üniversitesi Ön lisans ve Lisans Eğitim-Öğretim ve Sınav Yönetmeliği’nin 16’ncı Maddesi uyarınca tüm öğrenciler için her eğitim-öğretim yılı başlamadan önce Bölüm Başkanı ve Bölüm Kurulu tarafından bölümün/programın tam zamanlı öğretim elemanları arasından belirlenir.</w:t>
      </w:r>
    </w:p>
    <w:p w:rsidR="007330AA" w:rsidRPr="00A93EBC" w:rsidRDefault="007330AA" w:rsidP="007330AA">
      <w:pPr>
        <w:tabs>
          <w:tab w:val="left" w:pos="142"/>
        </w:tabs>
        <w:spacing w:before="120" w:after="120"/>
        <w:ind w:right="60"/>
        <w:jc w:val="both"/>
        <w:rPr>
          <w:lang w:val="tr-TR"/>
        </w:rPr>
      </w:pPr>
      <w:bookmarkStart w:id="2" w:name="page26"/>
      <w:bookmarkEnd w:id="2"/>
      <w:r w:rsidRPr="00A93EBC">
        <w:rPr>
          <w:lang w:val="tr-TR"/>
        </w:rPr>
        <w:t xml:space="preserve">2021-2022 yılında pandemi süreci nedeniyle oryantasyon programı düzenlenememiştir. </w:t>
      </w:r>
    </w:p>
    <w:p w:rsidR="007330AA" w:rsidRPr="00A93EBC" w:rsidRDefault="007330AA" w:rsidP="007330AA">
      <w:pPr>
        <w:tabs>
          <w:tab w:val="left" w:pos="142"/>
        </w:tabs>
        <w:spacing w:before="120" w:after="120"/>
        <w:ind w:right="60"/>
        <w:jc w:val="both"/>
        <w:rPr>
          <w:lang w:val="tr-TR"/>
        </w:rPr>
      </w:pPr>
      <w:r w:rsidRPr="00A93EBC">
        <w:rPr>
          <w:lang w:val="tr-TR"/>
        </w:rPr>
        <w:t xml:space="preserve">Öğrenci danışmanlık sistemi uygulamaları Iğdır Üniversitesi </w:t>
      </w:r>
      <w:proofErr w:type="spellStart"/>
      <w:r w:rsidRPr="00A93EBC">
        <w:rPr>
          <w:lang w:val="tr-TR"/>
        </w:rPr>
        <w:t>Önlisans</w:t>
      </w:r>
      <w:proofErr w:type="spellEnd"/>
      <w:r w:rsidRPr="00A93EBC">
        <w:rPr>
          <w:lang w:val="tr-TR"/>
        </w:rPr>
        <w:t>, Lisans Eğitim-Öğretim ve Sınav Yönetmeliği’ne göre tanımlıdır.</w:t>
      </w:r>
    </w:p>
    <w:p w:rsidR="007330AA" w:rsidRPr="00A93EBC" w:rsidRDefault="007330AA" w:rsidP="007330AA">
      <w:pPr>
        <w:tabs>
          <w:tab w:val="left" w:pos="142"/>
        </w:tabs>
        <w:spacing w:before="120" w:after="120"/>
        <w:ind w:right="60"/>
        <w:jc w:val="both"/>
        <w:rPr>
          <w:lang w:val="tr-TR"/>
        </w:rPr>
      </w:pPr>
      <w:hyperlink r:id="rId37" w:history="1">
        <w:r w:rsidRPr="00A93EBC">
          <w:rPr>
            <w:rStyle w:val="Kpr"/>
            <w:lang w:val="tr-TR"/>
          </w:rPr>
          <w:t>https://oidb.igdir.edu.tr/mevzu</w:t>
        </w:r>
        <w:r w:rsidRPr="00A93EBC">
          <w:rPr>
            <w:rStyle w:val="Kpr"/>
            <w:lang w:val="tr-TR"/>
          </w:rPr>
          <w:t>a</w:t>
        </w:r>
        <w:r w:rsidRPr="00A93EBC">
          <w:rPr>
            <w:rStyle w:val="Kpr"/>
            <w:lang w:val="tr-TR"/>
          </w:rPr>
          <w:t>t</w:t>
        </w:r>
      </w:hyperlink>
    </w:p>
    <w:p w:rsidR="007330AA" w:rsidRPr="00A93EBC" w:rsidRDefault="007330AA" w:rsidP="007330AA">
      <w:pPr>
        <w:tabs>
          <w:tab w:val="left" w:pos="142"/>
        </w:tabs>
        <w:spacing w:before="120" w:after="120"/>
        <w:ind w:right="60"/>
        <w:jc w:val="both"/>
        <w:rPr>
          <w:lang w:val="tr-TR"/>
        </w:rPr>
      </w:pPr>
      <w:r w:rsidRPr="00A93EBC">
        <w:rPr>
          <w:lang w:val="tr-TR"/>
        </w:rPr>
        <w:t>Eğitim-Öğretim dönemi boyunca danışman ve öğrenci yüz yüze belirli gün ve saatlerde görüşmeler yapabilmelerinin yanı sıra on-</w:t>
      </w:r>
      <w:proofErr w:type="spellStart"/>
      <w:r w:rsidRPr="00A93EBC">
        <w:rPr>
          <w:lang w:val="tr-TR"/>
        </w:rPr>
        <w:t>line</w:t>
      </w:r>
      <w:proofErr w:type="spellEnd"/>
      <w:r w:rsidRPr="00A93EBC">
        <w:rPr>
          <w:lang w:val="tr-TR"/>
        </w:rPr>
        <w:t xml:space="preserve"> kanallarla (e-posta, telefon, </w:t>
      </w:r>
      <w:proofErr w:type="spellStart"/>
      <w:r w:rsidRPr="00A93EBC">
        <w:rPr>
          <w:lang w:val="tr-TR"/>
        </w:rPr>
        <w:t>microsoft</w:t>
      </w:r>
      <w:proofErr w:type="spellEnd"/>
      <w:r w:rsidRPr="00A93EBC">
        <w:rPr>
          <w:lang w:val="tr-TR"/>
        </w:rPr>
        <w:t xml:space="preserve"> </w:t>
      </w:r>
      <w:proofErr w:type="spellStart"/>
      <w:r w:rsidRPr="00A93EBC">
        <w:rPr>
          <w:lang w:val="tr-TR"/>
        </w:rPr>
        <w:t>teams</w:t>
      </w:r>
      <w:proofErr w:type="spellEnd"/>
      <w:r w:rsidRPr="00A93EBC">
        <w:rPr>
          <w:lang w:val="tr-TR"/>
        </w:rPr>
        <w:t xml:space="preserve">, </w:t>
      </w:r>
      <w:proofErr w:type="spellStart"/>
      <w:r w:rsidRPr="00A93EBC">
        <w:rPr>
          <w:lang w:val="tr-TR"/>
        </w:rPr>
        <w:t>zoom</w:t>
      </w:r>
      <w:proofErr w:type="spellEnd"/>
      <w:r w:rsidRPr="00A93EBC">
        <w:rPr>
          <w:lang w:val="tr-TR"/>
        </w:rPr>
        <w:t xml:space="preserve"> </w:t>
      </w:r>
      <w:proofErr w:type="spellStart"/>
      <w:r w:rsidRPr="00A93EBC">
        <w:rPr>
          <w:lang w:val="tr-TR"/>
        </w:rPr>
        <w:t>v.b</w:t>
      </w:r>
      <w:proofErr w:type="spellEnd"/>
      <w:r w:rsidRPr="00A93EBC">
        <w:rPr>
          <w:lang w:val="tr-TR"/>
        </w:rPr>
        <w:t xml:space="preserve">.) istediği zaman iletişime geçme </w:t>
      </w:r>
      <w:proofErr w:type="gramStart"/>
      <w:r w:rsidRPr="00A93EBC">
        <w:rPr>
          <w:lang w:val="tr-TR"/>
        </w:rPr>
        <w:t>imkanı</w:t>
      </w:r>
      <w:proofErr w:type="gramEnd"/>
      <w:r w:rsidRPr="00A93EBC">
        <w:rPr>
          <w:lang w:val="tr-TR"/>
        </w:rPr>
        <w:t xml:space="preserve"> bulabilmiştir. Bu yollarla öğrenciler danışmanlarına kolaylıkla ulaşabilmekte ve sorunlarını iletebilmektedirler. Danışmanlık hizmetinin amacı; öğrenciyi üniversite yaşamına uyum, mesleki gelişim, kariyer ve benzeri konularda yönlendirmek ve öğrenimi süresince izlemek; her yarıyıl başında yaz okulu dâhil ders seçimi sürecinde bilgilendirmek; öğrencinin akademik durumunu öğrenciyle birlikte değerlendirerek alması gereken dersine/derslerine onay vermektir. İlgili kurulun belirleyeceği esaslar çerçevesinde program başkanının kararıyla görevlendirilen akademik danışman, öğrencinin üniversiteye girişinden öğrenciliği sona erene kadar geçen süre içinde; ilgili yönetmeliklerde belirlenen kurallar çerçevesinde ders kaydı/kayıt yenileme işlemleri, eğitim öğretim faaliyetleri, uyum, psikolojik rehberlik, kariyer planlama, mesleki ve akademik gelişim gibi konularda yardımcı olur. Danışmanlar tarafından her yıl kayıt esnasında </w:t>
      </w:r>
      <w:r w:rsidRPr="00A93EBC">
        <w:rPr>
          <w:lang w:val="tr-TR"/>
        </w:rPr>
        <w:lastRenderedPageBreak/>
        <w:t>öğrencilere yönlendirilen memnuniyet anketleri ile danışmanlık görevlerinin takibi yapılabilmektedir.</w:t>
      </w:r>
    </w:p>
    <w:p w:rsidR="007330AA" w:rsidRPr="00A93EBC" w:rsidRDefault="007330AA" w:rsidP="007330AA">
      <w:pPr>
        <w:tabs>
          <w:tab w:val="left" w:pos="142"/>
        </w:tabs>
        <w:spacing w:before="120" w:after="120"/>
        <w:ind w:right="60"/>
        <w:jc w:val="both"/>
        <w:rPr>
          <w:color w:val="4472C4"/>
          <w:lang w:val="tr-TR"/>
        </w:rPr>
      </w:pPr>
      <w:hyperlink r:id="rId38" w:history="1">
        <w:r w:rsidRPr="00A93EBC">
          <w:rPr>
            <w:rStyle w:val="Kpr"/>
            <w:color w:val="4472C4"/>
            <w:lang w:val="tr-TR"/>
          </w:rPr>
          <w:t>https://ogrenci.igdir.edu.tr</w:t>
        </w:r>
        <w:r w:rsidRPr="00A93EBC">
          <w:rPr>
            <w:rStyle w:val="Kpr"/>
            <w:color w:val="4472C4"/>
            <w:lang w:val="tr-TR"/>
          </w:rPr>
          <w:t>/</w:t>
        </w:r>
        <w:r w:rsidRPr="00A93EBC">
          <w:rPr>
            <w:rStyle w:val="Kpr"/>
            <w:color w:val="4472C4"/>
            <w:lang w:val="tr-TR"/>
          </w:rPr>
          <w:t>ogrenc</w:t>
        </w:r>
        <w:r w:rsidRPr="00A93EBC">
          <w:rPr>
            <w:rStyle w:val="Kpr"/>
            <w:color w:val="4472C4"/>
            <w:lang w:val="tr-TR"/>
          </w:rPr>
          <w:t>i</w:t>
        </w:r>
        <w:r w:rsidRPr="00A93EBC">
          <w:rPr>
            <w:rStyle w:val="Kpr"/>
            <w:color w:val="4472C4"/>
            <w:lang w:val="tr-TR"/>
          </w:rPr>
          <w:t>/ebp/tr</w:t>
        </w:r>
        <w:r w:rsidRPr="00A93EBC">
          <w:rPr>
            <w:rStyle w:val="Kpr"/>
            <w:color w:val="4472C4"/>
            <w:lang w:val="tr-TR"/>
          </w:rPr>
          <w:t>/</w:t>
        </w:r>
        <w:r w:rsidRPr="00A93EBC">
          <w:rPr>
            <w:rStyle w:val="Kpr"/>
            <w:color w:val="4472C4"/>
            <w:lang w:val="tr-TR"/>
          </w:rPr>
          <w:t>akademik-danismanlik.htm</w:t>
        </w:r>
      </w:hyperlink>
    </w:p>
    <w:p w:rsidR="007330AA" w:rsidRPr="00A93EBC" w:rsidRDefault="007330AA" w:rsidP="007330AA">
      <w:pPr>
        <w:tabs>
          <w:tab w:val="left" w:pos="142"/>
        </w:tabs>
        <w:spacing w:before="120" w:after="120"/>
        <w:ind w:right="60"/>
        <w:jc w:val="both"/>
        <w:rPr>
          <w:lang w:val="tr-TR"/>
        </w:rPr>
      </w:pPr>
      <w:r w:rsidRPr="00A93EBC">
        <w:rPr>
          <w:lang w:val="tr-TR"/>
        </w:rPr>
        <w:t xml:space="preserve">2020 yılı itibariyle “Kariyer Planlama” dersi müfredatımıza zorunlu ders olarak eklenmiştir. Bu ders kapsamında sektörün ileri gelenleri ve paydaşları, alanının uzmanları ile öğrenciler bir araya getirilerek kariyer planlamaları konusunda bilgilendirilmişlerdir. Kurumda öğrencilerin akademik gelişimi ve kariyer planlamasına ilişkin uygulamalar izlenmekte ve öğrencilerin katılımıyla yürütülmekte ve iyileştirilmektedir. </w:t>
      </w:r>
    </w:p>
    <w:p w:rsidR="007330AA" w:rsidRPr="00A93EBC" w:rsidRDefault="007330AA" w:rsidP="007330AA">
      <w:pPr>
        <w:tabs>
          <w:tab w:val="left" w:pos="142"/>
        </w:tabs>
        <w:spacing w:before="120" w:after="120"/>
        <w:ind w:right="60"/>
        <w:jc w:val="both"/>
        <w:rPr>
          <w:lang w:val="tr-TR"/>
        </w:rPr>
      </w:pPr>
      <w:r w:rsidRPr="00A93EBC">
        <w:rPr>
          <w:lang w:val="tr-TR"/>
        </w:rPr>
        <w:t xml:space="preserve">Bu açıdan </w:t>
      </w:r>
      <w:r w:rsidRPr="00A93EBC">
        <w:rPr>
          <w:b/>
          <w:lang w:val="tr-TR"/>
        </w:rPr>
        <w:t>OLGUNLUK DÜZEYİ 4</w:t>
      </w:r>
      <w:r w:rsidRPr="00A93EBC">
        <w:rPr>
          <w:lang w:val="tr-TR"/>
        </w:rPr>
        <w:t xml:space="preserve"> olarak belirlenmiştir.</w:t>
      </w:r>
    </w:p>
    <w:p w:rsidR="007330AA" w:rsidRPr="00A93EBC" w:rsidRDefault="007330AA" w:rsidP="007330AA">
      <w:pPr>
        <w:tabs>
          <w:tab w:val="left" w:pos="142"/>
        </w:tabs>
        <w:spacing w:before="120" w:after="120"/>
        <w:ind w:right="60"/>
        <w:jc w:val="both"/>
        <w:rPr>
          <w:lang w:val="tr-TR"/>
        </w:rPr>
      </w:pPr>
    </w:p>
    <w:p w:rsidR="007330AA" w:rsidRPr="00A93EBC" w:rsidRDefault="007330AA" w:rsidP="007330AA">
      <w:pPr>
        <w:tabs>
          <w:tab w:val="left" w:pos="142"/>
        </w:tabs>
        <w:spacing w:before="120" w:after="120" w:line="360" w:lineRule="auto"/>
        <w:jc w:val="both"/>
        <w:rPr>
          <w:b/>
          <w:lang w:val="tr-TR"/>
        </w:rPr>
      </w:pPr>
      <w:r w:rsidRPr="00A93EBC">
        <w:rPr>
          <w:b/>
          <w:lang w:val="tr-TR"/>
        </w:rPr>
        <w:t xml:space="preserve">B.3.3. Tesis ve altyapılar </w:t>
      </w:r>
    </w:p>
    <w:p w:rsidR="007330AA" w:rsidRPr="00A93EBC" w:rsidRDefault="007330AA" w:rsidP="007330AA">
      <w:pPr>
        <w:pStyle w:val="NormalWeb"/>
        <w:tabs>
          <w:tab w:val="left" w:pos="142"/>
        </w:tabs>
        <w:spacing w:before="120" w:beforeAutospacing="0" w:after="120" w:afterAutospacing="0"/>
        <w:jc w:val="both"/>
        <w:rPr>
          <w:lang w:val="tr-TR"/>
        </w:rPr>
      </w:pPr>
      <w:r w:rsidRPr="00A93EBC">
        <w:t>Birimimiz içerisinde bir adet kantin, 1 adet 75 kişilik kapasitesi olan a</w:t>
      </w:r>
      <w:r w:rsidRPr="00A93EBC">
        <w:rPr>
          <w:lang w:val="tr-TR"/>
        </w:rPr>
        <w:t>m</w:t>
      </w:r>
      <w:r w:rsidRPr="00A93EBC">
        <w:t xml:space="preserve">fi, </w:t>
      </w:r>
      <w:r w:rsidRPr="00A93EBC">
        <w:rPr>
          <w:lang w:val="tr-TR"/>
        </w:rPr>
        <w:t>2</w:t>
      </w:r>
      <w:r w:rsidRPr="00A93EBC">
        <w:t xml:space="preserve"> adet birim içi toplantıların veya seminerlerin düzenlendiği toplantı salonu, 1 adet fotokopi merkezi, 1 adet idari ve akademik elemanların kullandığı fotokopi odası ve 1 adet depo bulunmaktadır. Öğrenciler için dinlenme alanı olarak fakülte bahçesinde korunaklı kamelyalar bulunmaktadır.</w:t>
      </w:r>
      <w:bookmarkStart w:id="3" w:name="page31"/>
      <w:bookmarkEnd w:id="3"/>
      <w:r w:rsidRPr="00A93EBC">
        <w:t xml:space="preserve"> Öğrenciler</w:t>
      </w:r>
      <w:r w:rsidRPr="00A93EBC">
        <w:rPr>
          <w:lang w:val="tr-TR"/>
        </w:rPr>
        <w:t>in bir bölümü</w:t>
      </w:r>
      <w:r w:rsidRPr="00A93EBC">
        <w:t xml:space="preserve"> Kredi ve Yurtlar Kurumu’na ait 500 erkek, 500 kız öğrenci olmak üzere toplam 1.000 öğrenci kapasiteli yurtlarda barınmaktadır. </w:t>
      </w:r>
      <w:r w:rsidRPr="00A93EBC">
        <w:rPr>
          <w:lang w:val="tr-TR"/>
        </w:rPr>
        <w:t xml:space="preserve">Ayrıca Üniversitemizin Şehit Bülent Yurtseven kampüsünde 1750 kapasiteli kız öğrenci yurdunun inşaatı tamamlanmak üzeredir. </w:t>
      </w:r>
      <w:r w:rsidRPr="00A93EBC">
        <w:t>Iğdır Üniversitesi akademik, idari personeline Rektörlükteki binada öğrencilerimiz ise Mediko</w:t>
      </w:r>
      <w:r w:rsidRPr="00A93EBC">
        <w:rPr>
          <w:lang w:val="tr-TR"/>
        </w:rPr>
        <w:t>-S</w:t>
      </w:r>
      <w:r w:rsidRPr="00A93EBC">
        <w:t>osyal</w:t>
      </w:r>
      <w:r w:rsidRPr="00A93EBC">
        <w:rPr>
          <w:lang w:val="tr-TR"/>
        </w:rPr>
        <w:t>’</w:t>
      </w:r>
      <w:r w:rsidRPr="00A93EBC">
        <w:t xml:space="preserve">de bulunan yemekhanede öğlen yemeklerini yemektedirler. İhtiyaç duyulması halinde akşam yemekleri de verilmektedir. Öğrencilerimizin yiyecekleri yemekler uzmanlar ve diyetisyenler tarafından sürekli kontrol edilerek öğrencilerimize sunulmaktadır. </w:t>
      </w:r>
      <w:r w:rsidRPr="00A93EBC">
        <w:rPr>
          <w:lang w:val="tr-TR"/>
        </w:rPr>
        <w:t xml:space="preserve">2021 yılı içerisinde </w:t>
      </w:r>
      <w:proofErr w:type="spellStart"/>
      <w:r w:rsidRPr="00A93EBC">
        <w:rPr>
          <w:lang w:val="tr-TR"/>
        </w:rPr>
        <w:t>Mediko-Sosyal’de</w:t>
      </w:r>
      <w:proofErr w:type="spellEnd"/>
      <w:r w:rsidRPr="00A93EBC">
        <w:rPr>
          <w:lang w:val="tr-TR"/>
        </w:rPr>
        <w:t xml:space="preserve"> öğrencilerin ihtiyaçlarını karşılayacak bir adet market açılmıştır. Kampüs içerisinde öğrencilerin yararlanabileceği spor tesisleri bulunmaktadır.</w:t>
      </w:r>
    </w:p>
    <w:p w:rsidR="007330AA" w:rsidRPr="00A93EBC" w:rsidRDefault="007330AA" w:rsidP="007330AA">
      <w:pPr>
        <w:pStyle w:val="NormalWeb"/>
        <w:tabs>
          <w:tab w:val="left" w:pos="142"/>
        </w:tabs>
        <w:spacing w:before="120" w:beforeAutospacing="0" w:after="120" w:afterAutospacing="0"/>
        <w:jc w:val="both"/>
        <w:rPr>
          <w:color w:val="4472C4"/>
          <w:lang w:val="tr-TR"/>
        </w:rPr>
      </w:pPr>
      <w:hyperlink r:id="rId39" w:history="1">
        <w:r w:rsidRPr="00A93EBC">
          <w:rPr>
            <w:rStyle w:val="Kpr"/>
            <w:color w:val="4472C4"/>
            <w:lang w:val="tr-TR"/>
          </w:rPr>
          <w:t>https://sks.i</w:t>
        </w:r>
        <w:r w:rsidRPr="00A93EBC">
          <w:rPr>
            <w:rStyle w:val="Kpr"/>
            <w:color w:val="4472C4"/>
            <w:lang w:val="tr-TR"/>
          </w:rPr>
          <w:t>g</w:t>
        </w:r>
        <w:r w:rsidRPr="00A93EBC">
          <w:rPr>
            <w:rStyle w:val="Kpr"/>
            <w:color w:val="4472C4"/>
            <w:lang w:val="tr-TR"/>
          </w:rPr>
          <w:t>d</w:t>
        </w:r>
        <w:r w:rsidRPr="00A93EBC">
          <w:rPr>
            <w:rStyle w:val="Kpr"/>
            <w:color w:val="4472C4"/>
            <w:lang w:val="tr-TR"/>
          </w:rPr>
          <w:t>ir</w:t>
        </w:r>
        <w:r w:rsidRPr="00A93EBC">
          <w:rPr>
            <w:rStyle w:val="Kpr"/>
            <w:color w:val="4472C4"/>
            <w:lang w:val="tr-TR"/>
          </w:rPr>
          <w:t>.</w:t>
        </w:r>
        <w:r w:rsidRPr="00A93EBC">
          <w:rPr>
            <w:rStyle w:val="Kpr"/>
            <w:color w:val="4472C4"/>
            <w:lang w:val="tr-TR"/>
          </w:rPr>
          <w:t>edu.tr/</w:t>
        </w:r>
      </w:hyperlink>
    </w:p>
    <w:p w:rsidR="007330AA" w:rsidRPr="00A93EBC" w:rsidRDefault="007330AA" w:rsidP="007330AA">
      <w:pPr>
        <w:pStyle w:val="NormalWeb"/>
        <w:tabs>
          <w:tab w:val="left" w:pos="142"/>
        </w:tabs>
        <w:spacing w:before="120" w:beforeAutospacing="0" w:after="120" w:afterAutospacing="0"/>
        <w:jc w:val="both"/>
        <w:rPr>
          <w:lang w:val="tr-TR"/>
        </w:rPr>
      </w:pPr>
      <w:hyperlink r:id="rId40" w:history="1">
        <w:r w:rsidRPr="00A93EBC">
          <w:rPr>
            <w:rStyle w:val="Kpr"/>
            <w:lang w:val="tr-TR"/>
          </w:rPr>
          <w:t>https://ogrenci.igdir.edu.tr/ogrenci/ebp/tr/akademik-danism</w:t>
        </w:r>
        <w:r w:rsidRPr="00A93EBC">
          <w:rPr>
            <w:rStyle w:val="Kpr"/>
            <w:lang w:val="tr-TR"/>
          </w:rPr>
          <w:t>a</w:t>
        </w:r>
        <w:r w:rsidRPr="00A93EBC">
          <w:rPr>
            <w:rStyle w:val="Kpr"/>
            <w:lang w:val="tr-TR"/>
          </w:rPr>
          <w:t>nlik.htm</w:t>
        </w:r>
      </w:hyperlink>
    </w:p>
    <w:p w:rsidR="007330AA" w:rsidRPr="00A93EBC" w:rsidRDefault="007330AA" w:rsidP="007330AA">
      <w:pPr>
        <w:tabs>
          <w:tab w:val="left" w:pos="142"/>
        </w:tabs>
        <w:spacing w:before="120" w:after="120"/>
        <w:jc w:val="both"/>
      </w:pPr>
      <w:hyperlink r:id="rId41" w:history="1">
        <w:r w:rsidRPr="00A93EBC">
          <w:rPr>
            <w:rStyle w:val="Kpr"/>
          </w:rPr>
          <w:t>https://sks.igdir.edu.tr/en_GB/aylk-yemek-li</w:t>
        </w:r>
        <w:r w:rsidRPr="00A93EBC">
          <w:rPr>
            <w:rStyle w:val="Kpr"/>
          </w:rPr>
          <w:t>s</w:t>
        </w:r>
        <w:r w:rsidRPr="00A93EBC">
          <w:rPr>
            <w:rStyle w:val="Kpr"/>
          </w:rPr>
          <w:t>tsi</w:t>
        </w:r>
      </w:hyperlink>
    </w:p>
    <w:p w:rsidR="007330AA" w:rsidRPr="00A93EBC" w:rsidRDefault="007330AA" w:rsidP="007330AA">
      <w:pPr>
        <w:tabs>
          <w:tab w:val="left" w:pos="142"/>
        </w:tabs>
        <w:spacing w:before="120" w:after="120"/>
        <w:jc w:val="both"/>
        <w:rPr>
          <w:lang w:val="tr-TR"/>
        </w:rPr>
      </w:pPr>
      <w:r w:rsidRPr="00A93EBC">
        <w:t xml:space="preserve">Iğdır Üniversitemizin yemekhane hizmetlerinin kalitesinin arttırılması üzerine memnuniyet düzeyinizi ölçmek için </w:t>
      </w:r>
      <w:r w:rsidRPr="00A93EBC">
        <w:rPr>
          <w:lang w:val="tr-TR"/>
        </w:rPr>
        <w:t>anket yapılmaktadır.</w:t>
      </w:r>
    </w:p>
    <w:p w:rsidR="007330AA" w:rsidRPr="00A93EBC" w:rsidRDefault="007330AA" w:rsidP="007330AA">
      <w:pPr>
        <w:tabs>
          <w:tab w:val="left" w:pos="142"/>
        </w:tabs>
        <w:spacing w:before="120" w:after="120"/>
        <w:jc w:val="both"/>
        <w:rPr>
          <w:lang w:val="tr-TR"/>
        </w:rPr>
      </w:pPr>
      <w:hyperlink r:id="rId42" w:history="1">
        <w:r w:rsidRPr="00A93EBC">
          <w:rPr>
            <w:rStyle w:val="Kpr"/>
            <w:lang w:val="tr-TR"/>
          </w:rPr>
          <w:t>https://fef.igdir.edu.tr/en_GB/belgeler-ve-for</w:t>
        </w:r>
        <w:r w:rsidRPr="00A93EBC">
          <w:rPr>
            <w:rStyle w:val="Kpr"/>
            <w:lang w:val="tr-TR"/>
          </w:rPr>
          <w:t>m</w:t>
        </w:r>
        <w:r w:rsidRPr="00A93EBC">
          <w:rPr>
            <w:rStyle w:val="Kpr"/>
            <w:lang w:val="tr-TR"/>
          </w:rPr>
          <w:t>lar</w:t>
        </w:r>
      </w:hyperlink>
    </w:p>
    <w:p w:rsidR="007330AA" w:rsidRPr="00A93EBC" w:rsidRDefault="007330AA" w:rsidP="007330AA">
      <w:pPr>
        <w:tabs>
          <w:tab w:val="left" w:pos="142"/>
        </w:tabs>
        <w:spacing w:before="120" w:after="120"/>
        <w:jc w:val="both"/>
        <w:rPr>
          <w:lang w:val="tr-TR"/>
        </w:rPr>
      </w:pPr>
      <w:r w:rsidRPr="00A93EBC">
        <w:t>Iğdır Üniversitesi öğrencilerine, akademik ve idari personeline hizmet vermek üzere Sağlık, Kültür ve Spor Dairesi Başkanlığı’nın sağlık hizmetleri biriminde sağlık personelleri görev yapmaktadır. Sağlık hizmetleri birimi ilk yardım ve acil bakım hizmeti olarak; ateş, nabız, tansiyon ölçümü, küçük yaralanmalarda ve küçük yanıklarda pansiyon, burkulmalarda bandaj uygulaması vb. hizmetleri vermektedir.</w:t>
      </w:r>
      <w:r w:rsidRPr="00A93EBC">
        <w:rPr>
          <w:lang w:val="tr-TR"/>
        </w:rPr>
        <w:t xml:space="preserve"> Ayrıcı Şehit Bülent Yurtseven Kampüsü içerisinde Sağlık Bakanlığına bağlı 45 </w:t>
      </w:r>
      <w:proofErr w:type="spellStart"/>
      <w:r w:rsidRPr="00A93EBC">
        <w:rPr>
          <w:lang w:val="tr-TR"/>
        </w:rPr>
        <w:t>Nolu</w:t>
      </w:r>
      <w:proofErr w:type="spellEnd"/>
      <w:r w:rsidRPr="00A93EBC">
        <w:rPr>
          <w:lang w:val="tr-TR"/>
        </w:rPr>
        <w:t xml:space="preserve"> Sağlık Ocağında 1 aile hekimi ve yardımcı personel görev yapmaktadır. </w:t>
      </w:r>
    </w:p>
    <w:p w:rsidR="007330AA" w:rsidRPr="00A93EBC" w:rsidRDefault="007330AA" w:rsidP="007330AA">
      <w:pPr>
        <w:tabs>
          <w:tab w:val="left" w:pos="142"/>
        </w:tabs>
        <w:spacing w:before="120" w:after="120"/>
        <w:jc w:val="both"/>
        <w:rPr>
          <w:color w:val="4472C4"/>
        </w:rPr>
      </w:pPr>
      <w:hyperlink r:id="rId43" w:history="1">
        <w:r w:rsidRPr="00A93EBC">
          <w:rPr>
            <w:rStyle w:val="Kpr"/>
            <w:color w:val="4472C4"/>
          </w:rPr>
          <w:t>aile.h</w:t>
        </w:r>
        <w:r w:rsidRPr="00A93EBC">
          <w:rPr>
            <w:rStyle w:val="Kpr"/>
            <w:color w:val="4472C4"/>
          </w:rPr>
          <w:t>e</w:t>
        </w:r>
        <w:r w:rsidRPr="00A93EBC">
          <w:rPr>
            <w:rStyle w:val="Kpr"/>
            <w:color w:val="4472C4"/>
          </w:rPr>
          <w:t>ki</w:t>
        </w:r>
        <w:r w:rsidRPr="00A93EBC">
          <w:rPr>
            <w:rStyle w:val="Kpr"/>
            <w:color w:val="4472C4"/>
          </w:rPr>
          <w:t>m</w:t>
        </w:r>
        <w:r w:rsidRPr="00A93EBC">
          <w:rPr>
            <w:rStyle w:val="Kpr"/>
            <w:color w:val="4472C4"/>
          </w:rPr>
          <w:t>i@igdir.edu.tr</w:t>
        </w:r>
      </w:hyperlink>
    </w:p>
    <w:p w:rsidR="007330AA" w:rsidRPr="00A93EBC" w:rsidRDefault="007330AA" w:rsidP="007330AA">
      <w:pPr>
        <w:tabs>
          <w:tab w:val="left" w:pos="142"/>
        </w:tabs>
        <w:spacing w:before="120" w:after="120"/>
        <w:jc w:val="both"/>
      </w:pPr>
      <w:r w:rsidRPr="00A93EBC">
        <w:t xml:space="preserve">Her akademik yılın başında, geçmiş yıllardaki uygulamalar, gözlenen ihtiyaçlar ve elde edilen performanslar ile bütçe imkânları dikkate alınarak, başarılı ve gelir düzeyi düşük öğrencilere yemek bursu verilmektedir. Ayrıca, Iğdır Üniversitesi’ndeki kayıtlı öğrencilerin ders saati dışındaki boş zamanlarında ilgi ve yetenekleri doğrultusunda geçici olarak çalıştırılmaları, maddi kazanç yanında uygulama becerisi kazanmaları ve iş disiplini edinmiş, üretken bireyler olarak yetişmelerini sağlamak ve personel sıkıntısı yaşanan birimlerde hizmetin sağlıklı </w:t>
      </w:r>
      <w:r w:rsidRPr="00A93EBC">
        <w:lastRenderedPageBreak/>
        <w:t>yürütülmesinde katkıda bulunmak amacıyla kısmi zamanlı öğrenci çalıştırılmasının yanında öğrencilerin sosyal etkinliklerde bulunabilmesi, kendilerini yakın oldukları alanlarda geliştirebilmeleri için öğrenci kulüpleri krulmuştur.</w:t>
      </w:r>
    </w:p>
    <w:p w:rsidR="007330AA" w:rsidRPr="00A93EBC" w:rsidRDefault="007330AA" w:rsidP="007330AA">
      <w:pPr>
        <w:tabs>
          <w:tab w:val="left" w:pos="142"/>
        </w:tabs>
        <w:spacing w:before="120" w:after="120"/>
        <w:jc w:val="both"/>
        <w:rPr>
          <w:color w:val="4472C4"/>
          <w:u w:val="single"/>
        </w:rPr>
      </w:pPr>
      <w:r w:rsidRPr="00A93EBC">
        <w:rPr>
          <w:color w:val="4472C4"/>
          <w:u w:val="single"/>
        </w:rPr>
        <w:t>https://ogrenci.igdir.edu.tr/ogrenci/ebp/tr/ogrenci-kulupleri.htm</w:t>
      </w:r>
    </w:p>
    <w:p w:rsidR="007330AA" w:rsidRPr="00A93EBC" w:rsidRDefault="007330AA" w:rsidP="007330AA">
      <w:pPr>
        <w:tabs>
          <w:tab w:val="left" w:pos="142"/>
        </w:tabs>
        <w:spacing w:before="120" w:after="120"/>
        <w:jc w:val="both"/>
        <w:rPr>
          <w:lang w:val="tr-TR"/>
        </w:rPr>
      </w:pPr>
      <w:r w:rsidRPr="00A93EBC">
        <w:t xml:space="preserve">Iğdır Üniversitesi </w:t>
      </w:r>
      <w:r w:rsidRPr="00A93EBC">
        <w:rPr>
          <w:lang w:val="tr-TR"/>
        </w:rPr>
        <w:t>Ziraat</w:t>
      </w:r>
      <w:r w:rsidRPr="00A93EBC">
        <w:t xml:space="preserve"> Fakültesi</w:t>
      </w:r>
      <w:r w:rsidR="00C95C8F" w:rsidRPr="00A93EBC">
        <w:t xml:space="preserve"> Bahçe Bitkileri</w:t>
      </w:r>
      <w:r w:rsidRPr="00A93EBC">
        <w:t xml:space="preserve"> bünyesinde kadrosu bulunan öğretim üyelerinin </w:t>
      </w:r>
      <w:r w:rsidR="00C95C8F" w:rsidRPr="00A93EBC">
        <w:t>6</w:t>
      </w:r>
      <w:r w:rsidRPr="00A93EBC">
        <w:t xml:space="preserve"> ofis, araştırma görevlileri için </w:t>
      </w:r>
      <w:r w:rsidR="00C95C8F" w:rsidRPr="00A93EBC">
        <w:rPr>
          <w:lang w:val="tr-TR"/>
        </w:rPr>
        <w:t>1</w:t>
      </w:r>
      <w:r w:rsidRPr="00A93EBC">
        <w:t xml:space="preserve"> ofis, bulunmaktadır. Ofislerin büyüklüğüne göre bir odada bulunan kişi sayısı 1-</w:t>
      </w:r>
      <w:r w:rsidRPr="00A93EBC">
        <w:rPr>
          <w:lang w:val="tr-TR"/>
        </w:rPr>
        <w:t>3</w:t>
      </w:r>
      <w:r w:rsidRPr="00A93EBC">
        <w:t xml:space="preserve"> arasında değişmektedir. </w:t>
      </w:r>
      <w:r w:rsidRPr="00A93EBC">
        <w:rPr>
          <w:lang w:val="tr-TR"/>
        </w:rPr>
        <w:t>Öğretim üyelerinden sadece doçent ve profesörler tek kişilik odalarda oturabilmekte, diğer öğretim üyeleri paylaşımlı odalarda bulunmaktadır.</w:t>
      </w:r>
    </w:p>
    <w:p w:rsidR="007330AA" w:rsidRPr="00A93EBC" w:rsidRDefault="007330AA" w:rsidP="007330AA">
      <w:pPr>
        <w:tabs>
          <w:tab w:val="left" w:pos="142"/>
        </w:tabs>
        <w:spacing w:before="120" w:after="120"/>
        <w:jc w:val="both"/>
        <w:rPr>
          <w:lang w:val="tr-TR"/>
        </w:rPr>
      </w:pPr>
      <w:r w:rsidRPr="00A93EBC">
        <w:t xml:space="preserve">Üniversitemizde devam eden alt yapı çalışmaları kapsamında, Şehit Bülent Yurtseven Kampüsünde bulunan tüm binalara fiber optik kablo çekilmesi işlemi tamamlanmıştır. </w:t>
      </w:r>
      <w:r w:rsidRPr="00A93EBC">
        <w:rPr>
          <w:lang w:val="tr-TR"/>
        </w:rPr>
        <w:t>İ</w:t>
      </w:r>
      <w:r w:rsidRPr="00A93EBC">
        <w:t>nternet hızı</w:t>
      </w:r>
      <w:proofErr w:type="spellStart"/>
      <w:r w:rsidRPr="00A93EBC">
        <w:rPr>
          <w:lang w:val="tr-TR"/>
        </w:rPr>
        <w:t>nda</w:t>
      </w:r>
      <w:proofErr w:type="spellEnd"/>
      <w:r w:rsidRPr="00A93EBC">
        <w:t xml:space="preserve"> yaklaşık 200 Mbps fiber optik alt yapıya </w:t>
      </w:r>
      <w:r w:rsidRPr="00A93EBC">
        <w:rPr>
          <w:lang w:val="tr-TR"/>
        </w:rPr>
        <w:t>ulaşılmıştır.</w:t>
      </w:r>
    </w:p>
    <w:p w:rsidR="007330AA" w:rsidRPr="00A93EBC" w:rsidRDefault="007330AA" w:rsidP="007330AA">
      <w:pPr>
        <w:tabs>
          <w:tab w:val="left" w:pos="142"/>
        </w:tabs>
        <w:spacing w:before="120" w:after="120"/>
        <w:jc w:val="both"/>
      </w:pPr>
      <w:r w:rsidRPr="00A93EBC">
        <w:t>Kurumun genelinde tesis ve altyapı erişilebilirdir ve bunlardan fırsat eşitliğine dayalı olarak yararlanılmaktadır.</w:t>
      </w:r>
      <w:r w:rsidRPr="00A93EBC">
        <w:rPr>
          <w:lang w:val="tr-TR"/>
        </w:rPr>
        <w:t xml:space="preserve"> </w:t>
      </w:r>
      <w:r w:rsidRPr="00A93EBC">
        <w:t>Bu nedenle</w:t>
      </w:r>
      <w:r w:rsidRPr="00A93EBC">
        <w:rPr>
          <w:lang w:val="tr-TR"/>
        </w:rPr>
        <w:t xml:space="preserve"> tesis ve altyapılar bakımından</w:t>
      </w:r>
      <w:r w:rsidRPr="00A93EBC">
        <w:t xml:space="preserve"> </w:t>
      </w:r>
      <w:r w:rsidRPr="00A93EBC">
        <w:rPr>
          <w:b/>
        </w:rPr>
        <w:t>OLGUNLUK DÜZEYİ 3</w:t>
      </w:r>
      <w:r w:rsidRPr="00A93EBC">
        <w:t xml:space="preserve"> olarak belirlenmiştir.</w:t>
      </w:r>
    </w:p>
    <w:p w:rsidR="007330AA" w:rsidRPr="00A93EBC" w:rsidRDefault="007330AA" w:rsidP="007330AA">
      <w:pPr>
        <w:tabs>
          <w:tab w:val="left" w:pos="142"/>
        </w:tabs>
        <w:spacing w:before="120" w:after="120"/>
        <w:jc w:val="both"/>
      </w:pPr>
    </w:p>
    <w:p w:rsidR="007330AA" w:rsidRPr="00A93EBC" w:rsidRDefault="007330AA" w:rsidP="007330AA">
      <w:pPr>
        <w:tabs>
          <w:tab w:val="left" w:pos="142"/>
        </w:tabs>
        <w:spacing w:before="120" w:after="120" w:line="360" w:lineRule="auto"/>
        <w:jc w:val="both"/>
        <w:rPr>
          <w:b/>
          <w:lang w:val="tr-TR"/>
        </w:rPr>
      </w:pPr>
      <w:r w:rsidRPr="00A93EBC">
        <w:rPr>
          <w:b/>
          <w:lang w:val="tr-TR"/>
        </w:rPr>
        <w:t>B.3.4. Dezavantajlı gruplar</w:t>
      </w:r>
    </w:p>
    <w:p w:rsidR="007330AA" w:rsidRPr="00A93EBC" w:rsidRDefault="007330AA" w:rsidP="007330AA">
      <w:pPr>
        <w:tabs>
          <w:tab w:val="left" w:pos="142"/>
        </w:tabs>
        <w:spacing w:before="120" w:after="120"/>
        <w:jc w:val="both"/>
        <w:rPr>
          <w:lang w:val="tr-TR"/>
        </w:rPr>
      </w:pPr>
      <w:r w:rsidRPr="00A93EBC">
        <w:rPr>
          <w:lang w:val="tr-TR"/>
        </w:rPr>
        <w:t>Iğdır Üniversitesi Ziraat Fakültesi</w:t>
      </w:r>
      <w:r w:rsidR="00C95C8F" w:rsidRPr="00A93EBC">
        <w:rPr>
          <w:lang w:val="tr-TR"/>
        </w:rPr>
        <w:t xml:space="preserve"> Bahçe Bitkileri Bölümü</w:t>
      </w:r>
      <w:r w:rsidRPr="00A93EBC">
        <w:rPr>
          <w:lang w:val="tr-TR"/>
        </w:rPr>
        <w:t>’nde dezavantajlı grupların fakülteye girişini sağlamak için bir rampa, bina içerisinde de asansör bulunmaktadır.  Bunun dışında yine dezavantajlı gruptaki öğrencilerimiz için yerlere sarı şeritler çizilmiştir. Birimimizde engelsiz üniversite uygulamalarına ilişkin plan bulunmaktadır. Birimde engelsiz üniversite uygulamaları bulunmakta fakat bu faaliyetleri planlayan veya izleyen bir birim bulunmamaktadır.</w:t>
      </w:r>
    </w:p>
    <w:p w:rsidR="007330AA" w:rsidRPr="00A93EBC" w:rsidRDefault="007330AA" w:rsidP="007330AA">
      <w:pPr>
        <w:tabs>
          <w:tab w:val="left" w:pos="142"/>
        </w:tabs>
        <w:spacing w:before="120" w:after="120"/>
        <w:jc w:val="both"/>
        <w:rPr>
          <w:lang w:val="tr-TR"/>
        </w:rPr>
      </w:pPr>
      <w:hyperlink r:id="rId44" w:history="1">
        <w:r w:rsidRPr="00A93EBC">
          <w:rPr>
            <w:rStyle w:val="Kpr"/>
            <w:lang w:val="tr-TR"/>
          </w:rPr>
          <w:t>https://engelsiz.igdir.edu.tr/</w:t>
        </w:r>
      </w:hyperlink>
    </w:p>
    <w:p w:rsidR="007330AA" w:rsidRPr="00A93EBC" w:rsidRDefault="007330AA" w:rsidP="007330AA">
      <w:pPr>
        <w:tabs>
          <w:tab w:val="left" w:pos="142"/>
        </w:tabs>
        <w:spacing w:before="120" w:after="120"/>
        <w:jc w:val="both"/>
        <w:rPr>
          <w:lang w:val="tr-TR"/>
        </w:rPr>
      </w:pPr>
      <w:hyperlink r:id="rId45" w:history="1">
        <w:r w:rsidRPr="00A93EBC">
          <w:rPr>
            <w:rStyle w:val="Kpr"/>
            <w:lang w:val="tr-TR"/>
          </w:rPr>
          <w:t>https://engelsiz.igdir.edu.tr/engelli-ogrenci-birimi-yeti-farkliliklari</w:t>
        </w:r>
      </w:hyperlink>
    </w:p>
    <w:p w:rsidR="007330AA" w:rsidRPr="00A93EBC" w:rsidRDefault="007330AA" w:rsidP="007330AA">
      <w:pPr>
        <w:tabs>
          <w:tab w:val="left" w:pos="142"/>
        </w:tabs>
        <w:spacing w:before="120" w:after="120"/>
        <w:jc w:val="both"/>
        <w:rPr>
          <w:lang w:val="tr-TR"/>
        </w:rPr>
      </w:pPr>
      <w:hyperlink r:id="rId46" w:history="1">
        <w:r w:rsidRPr="00A93EBC">
          <w:rPr>
            <w:rStyle w:val="Kpr"/>
            <w:lang w:val="tr-TR"/>
          </w:rPr>
          <w:t>https://engelsiz.igdir.edu.tr/engelliler-dayanışma-ve-koordinasyon-genel-bilgi</w:t>
        </w:r>
      </w:hyperlink>
    </w:p>
    <w:p w:rsidR="007330AA" w:rsidRPr="00A93EBC" w:rsidRDefault="007330AA" w:rsidP="007330AA">
      <w:pPr>
        <w:tabs>
          <w:tab w:val="left" w:pos="142"/>
        </w:tabs>
        <w:spacing w:before="120" w:after="120"/>
        <w:jc w:val="both"/>
        <w:rPr>
          <w:lang w:val="tr-TR"/>
        </w:rPr>
      </w:pPr>
      <w:hyperlink r:id="rId47" w:history="1">
        <w:r w:rsidRPr="00A93EBC">
          <w:rPr>
            <w:rStyle w:val="Kpr"/>
            <w:lang w:val="tr-TR"/>
          </w:rPr>
          <w:t>https://engelsiz.igdir.edu.tr/engelliler-dayanışma-ve-koordinasyon-görev-ve-sorumluluk</w:t>
        </w:r>
      </w:hyperlink>
    </w:p>
    <w:p w:rsidR="007330AA" w:rsidRPr="00A93EBC" w:rsidRDefault="007330AA" w:rsidP="007330AA">
      <w:pPr>
        <w:tabs>
          <w:tab w:val="left" w:pos="142"/>
        </w:tabs>
        <w:spacing w:before="120" w:after="120"/>
        <w:jc w:val="both"/>
        <w:rPr>
          <w:lang w:val="tr-TR"/>
        </w:rPr>
      </w:pPr>
      <w:r w:rsidRPr="00A93EBC">
        <w:rPr>
          <w:lang w:val="tr-TR"/>
        </w:rPr>
        <w:t xml:space="preserve">Bu nedenle engelsiz üniversite bakımından </w:t>
      </w:r>
      <w:r w:rsidRPr="00A93EBC">
        <w:rPr>
          <w:b/>
          <w:lang w:val="tr-TR"/>
        </w:rPr>
        <w:t>OLGUNLUK DÜZEYİ 3</w:t>
      </w:r>
      <w:r w:rsidRPr="00A93EBC">
        <w:rPr>
          <w:lang w:val="tr-TR"/>
        </w:rPr>
        <w:t xml:space="preserve"> olarak belirlenmiştir.</w:t>
      </w:r>
    </w:p>
    <w:p w:rsidR="007330AA" w:rsidRPr="00A93EBC" w:rsidRDefault="007330AA" w:rsidP="007330AA">
      <w:pPr>
        <w:tabs>
          <w:tab w:val="left" w:pos="142"/>
        </w:tabs>
        <w:spacing w:before="120" w:after="120" w:line="360" w:lineRule="auto"/>
        <w:rPr>
          <w:b/>
          <w:lang w:val="tr-TR"/>
        </w:rPr>
      </w:pPr>
    </w:p>
    <w:p w:rsidR="007330AA" w:rsidRPr="00A93EBC" w:rsidRDefault="007330AA" w:rsidP="007330AA">
      <w:pPr>
        <w:tabs>
          <w:tab w:val="left" w:pos="142"/>
        </w:tabs>
        <w:spacing w:before="120" w:after="120" w:line="360" w:lineRule="auto"/>
        <w:rPr>
          <w:b/>
          <w:lang w:val="tr-TR"/>
        </w:rPr>
      </w:pPr>
      <w:r w:rsidRPr="00A93EBC">
        <w:rPr>
          <w:b/>
          <w:lang w:val="tr-TR"/>
        </w:rPr>
        <w:t>B.3.5. Sosyal, kültürel, sportif faaliyetler</w:t>
      </w:r>
    </w:p>
    <w:p w:rsidR="007330AA" w:rsidRPr="00A93EBC" w:rsidRDefault="00C95C8F" w:rsidP="007330AA">
      <w:pPr>
        <w:tabs>
          <w:tab w:val="left" w:pos="142"/>
        </w:tabs>
        <w:spacing w:before="120" w:after="120"/>
        <w:ind w:right="20"/>
        <w:jc w:val="both"/>
        <w:rPr>
          <w:lang w:val="tr-TR"/>
        </w:rPr>
      </w:pPr>
      <w:r w:rsidRPr="00A93EBC">
        <w:rPr>
          <w:lang w:val="tr-TR"/>
        </w:rPr>
        <w:t>Bölümümüzün</w:t>
      </w:r>
      <w:r w:rsidR="007330AA" w:rsidRPr="00A93EBC">
        <w:rPr>
          <w:lang w:val="tr-TR"/>
        </w:rPr>
        <w:t xml:space="preserve"> öğrencilere sunduğu sosyal, kültürel, sanatsal ve sportif olanaklar fiziki koşullardan dolayı sınırlıdır. Ziraat Fakültesi bünyesinde 3 öğrenci topluluğu bulunmaktadır.</w:t>
      </w:r>
    </w:p>
    <w:p w:rsidR="007330AA" w:rsidRPr="00A93EBC" w:rsidRDefault="007330AA" w:rsidP="007330AA">
      <w:pPr>
        <w:tabs>
          <w:tab w:val="left" w:pos="142"/>
        </w:tabs>
        <w:spacing w:before="120" w:after="120"/>
        <w:ind w:right="20"/>
        <w:jc w:val="both"/>
        <w:rPr>
          <w:lang w:val="tr-TR"/>
        </w:rPr>
      </w:pPr>
      <w:r w:rsidRPr="00A93EBC">
        <w:rPr>
          <w:lang w:val="tr-TR"/>
        </w:rPr>
        <w:t>https://ogrenci.igdir.edu.tr/ogrenci/ebp/tr/ogrenci-kulupleri.htm</w:t>
      </w:r>
    </w:p>
    <w:p w:rsidR="007330AA" w:rsidRPr="00A93EBC" w:rsidRDefault="007330AA" w:rsidP="007330AA">
      <w:pPr>
        <w:tabs>
          <w:tab w:val="left" w:pos="142"/>
        </w:tabs>
        <w:spacing w:before="120" w:after="120"/>
        <w:ind w:right="20"/>
        <w:jc w:val="both"/>
        <w:rPr>
          <w:lang w:val="tr-TR"/>
        </w:rPr>
      </w:pPr>
      <w:r w:rsidRPr="00A93EBC">
        <w:rPr>
          <w:lang w:val="tr-TR"/>
        </w:rPr>
        <w:t>Kampüs içerisinde öğrencilerin yararlanabileceği spor tesisleri bulunmaktadır.</w:t>
      </w:r>
    </w:p>
    <w:p w:rsidR="007330AA" w:rsidRPr="00A93EBC" w:rsidRDefault="007330AA" w:rsidP="007330AA">
      <w:pPr>
        <w:tabs>
          <w:tab w:val="left" w:pos="142"/>
        </w:tabs>
        <w:spacing w:before="120" w:after="120"/>
        <w:ind w:right="20"/>
        <w:jc w:val="both"/>
        <w:rPr>
          <w:lang w:val="tr-TR"/>
        </w:rPr>
      </w:pPr>
      <w:hyperlink r:id="rId48" w:history="1">
        <w:r w:rsidRPr="00A93EBC">
          <w:rPr>
            <w:rStyle w:val="Kpr"/>
            <w:lang w:val="tr-TR"/>
          </w:rPr>
          <w:t>https://sks.igdir.edu.tr/en_GB/fitness-fiyat-tarif</w:t>
        </w:r>
        <w:r w:rsidRPr="00A93EBC">
          <w:rPr>
            <w:rStyle w:val="Kpr"/>
            <w:lang w:val="tr-TR"/>
          </w:rPr>
          <w:t>e</w:t>
        </w:r>
        <w:r w:rsidRPr="00A93EBC">
          <w:rPr>
            <w:rStyle w:val="Kpr"/>
            <w:lang w:val="tr-TR"/>
          </w:rPr>
          <w:t>si</w:t>
        </w:r>
      </w:hyperlink>
    </w:p>
    <w:p w:rsidR="007330AA" w:rsidRPr="00A93EBC" w:rsidRDefault="007330AA" w:rsidP="007330AA">
      <w:pPr>
        <w:tabs>
          <w:tab w:val="left" w:pos="142"/>
        </w:tabs>
        <w:spacing w:before="120" w:after="120"/>
        <w:ind w:right="20"/>
        <w:jc w:val="both"/>
        <w:rPr>
          <w:b/>
          <w:lang w:val="tr-TR"/>
        </w:rPr>
      </w:pPr>
      <w:r w:rsidRPr="00A93EBC">
        <w:rPr>
          <w:lang w:val="tr-TR"/>
        </w:rPr>
        <w:t>Bu topluluklar kültür, bilim, araştırma, sosyal etkinlikler gibi birçok alanda faaliyet göstermektedirler. Öğrencilerin sosyal ve kültürel yaşamlarının zenginleşmesini sağlayan, kişilik gelişimlerine katkıda bulunan öğrenci toplulukları öğrencilerin sosyalleşmelerinin de bir aracı olmaktadırlar. 2022 yılında pandemi nedeniyle her yıl düzenli olarak yapılan bahar şenlikleri kısmen düzenlenmiştir.</w:t>
      </w:r>
    </w:p>
    <w:p w:rsidR="007330AA" w:rsidRPr="00A93EBC" w:rsidRDefault="007330AA" w:rsidP="007330AA">
      <w:pPr>
        <w:tabs>
          <w:tab w:val="left" w:pos="142"/>
        </w:tabs>
        <w:spacing w:before="120" w:after="120"/>
        <w:ind w:right="20"/>
        <w:jc w:val="both"/>
        <w:rPr>
          <w:lang w:val="tr-TR"/>
        </w:rPr>
      </w:pPr>
      <w:r w:rsidRPr="00A93EBC">
        <w:rPr>
          <w:lang w:val="tr-TR"/>
        </w:rPr>
        <w:lastRenderedPageBreak/>
        <w:t>Sosyal, kültürel ve sportif faaliyetlerde</w:t>
      </w:r>
      <w:r w:rsidRPr="00A93EBC">
        <w:rPr>
          <w:b/>
          <w:lang w:val="tr-TR"/>
        </w:rPr>
        <w:t xml:space="preserve"> OLGUNLUK DÜZEYİNİN 3 </w:t>
      </w:r>
      <w:r w:rsidRPr="00A93EBC">
        <w:rPr>
          <w:lang w:val="tr-TR"/>
        </w:rPr>
        <w:t>olduğu düşünülmektedir.</w:t>
      </w:r>
    </w:p>
    <w:p w:rsidR="007330AA" w:rsidRPr="00A93EBC" w:rsidRDefault="007330AA" w:rsidP="007330AA">
      <w:pPr>
        <w:tabs>
          <w:tab w:val="left" w:pos="142"/>
        </w:tabs>
        <w:spacing w:before="120" w:after="120"/>
        <w:ind w:right="20"/>
        <w:jc w:val="both"/>
        <w:rPr>
          <w:lang w:val="tr-TR"/>
        </w:rPr>
      </w:pPr>
    </w:p>
    <w:p w:rsidR="007330AA" w:rsidRPr="00A93EBC" w:rsidRDefault="007330AA" w:rsidP="007330AA">
      <w:pPr>
        <w:tabs>
          <w:tab w:val="left" w:pos="142"/>
        </w:tabs>
        <w:spacing w:before="120" w:after="120" w:line="360" w:lineRule="auto"/>
        <w:rPr>
          <w:b/>
          <w:lang w:val="tr-TR"/>
        </w:rPr>
      </w:pPr>
      <w:r w:rsidRPr="00A93EBC">
        <w:rPr>
          <w:b/>
          <w:lang w:val="tr-TR"/>
        </w:rPr>
        <w:t>B.4. Öğretim Kadrosu</w:t>
      </w:r>
    </w:p>
    <w:p w:rsidR="007330AA" w:rsidRPr="00A93EBC" w:rsidRDefault="007330AA" w:rsidP="007330AA">
      <w:pPr>
        <w:tabs>
          <w:tab w:val="left" w:pos="142"/>
        </w:tabs>
        <w:spacing w:before="120" w:after="120" w:line="360" w:lineRule="auto"/>
        <w:rPr>
          <w:b/>
          <w:lang w:val="tr-TR"/>
        </w:rPr>
      </w:pPr>
      <w:r w:rsidRPr="00A93EBC">
        <w:rPr>
          <w:b/>
          <w:lang w:val="tr-TR"/>
        </w:rPr>
        <w:t>B.4.1. Atama, yükseltme ve görevlendirme kriterleri</w:t>
      </w:r>
    </w:p>
    <w:p w:rsidR="007330AA" w:rsidRPr="00A93EBC" w:rsidRDefault="00C95C8F" w:rsidP="007330AA">
      <w:pPr>
        <w:tabs>
          <w:tab w:val="left" w:pos="142"/>
        </w:tabs>
        <w:spacing w:before="120" w:after="120"/>
        <w:ind w:right="60"/>
        <w:jc w:val="both"/>
        <w:rPr>
          <w:lang w:val="tr-TR"/>
        </w:rPr>
      </w:pPr>
      <w:r w:rsidRPr="00A93EBC">
        <w:rPr>
          <w:lang w:val="tr-TR"/>
        </w:rPr>
        <w:t>Bölümümüzde</w:t>
      </w:r>
      <w:r w:rsidR="007330AA" w:rsidRPr="00A93EBC">
        <w:rPr>
          <w:lang w:val="tr-TR"/>
        </w:rPr>
        <w:t xml:space="preserve"> öğretim elemanlarının işe alımı, atanması ve yükseltilmesi sırasında mevzuatta belirtilen kurallar izlenmektedir. Bölümde ihtiyaç doğrultusunda kadro talepleri rektörlüğe iletilmektedir. Alımlarda mesleki deneyimleri, bilimsel araştırma ve donanım yeterliliklerinin bulunması gibi koşulları gerçekleştirmeleri gerekmektedir. Öğretim üyesi dışındaki öğretim elemanı alımı sırasında lisans akademik ortalaması, ALES, yabancı dil sınavları, yazılı ve sözlü sınavlardaki performanslarına bağlı olarak alımlar yapılmaktadır. Öğretim elemanlarının kadro atamalarında üniversitemizin belirlemiş olduğu atama yükseltilme kriterleri ile değerlendirilmektedir. Kriterleri sağlaması durumunda atamalar gerçekleştirilmektedir.</w:t>
      </w:r>
    </w:p>
    <w:p w:rsidR="007330AA" w:rsidRPr="00A93EBC" w:rsidRDefault="007330AA" w:rsidP="007330AA">
      <w:pPr>
        <w:tabs>
          <w:tab w:val="left" w:pos="142"/>
        </w:tabs>
        <w:spacing w:before="120" w:after="120"/>
        <w:ind w:right="60"/>
        <w:jc w:val="both"/>
        <w:rPr>
          <w:lang w:val="tr-TR"/>
        </w:rPr>
      </w:pPr>
      <w:hyperlink r:id="rId49" w:history="1">
        <w:r w:rsidRPr="00A93EBC">
          <w:rPr>
            <w:rStyle w:val="Kpr"/>
            <w:lang w:val="tr-TR"/>
          </w:rPr>
          <w:t>https://www.ig</w:t>
        </w:r>
        <w:r w:rsidRPr="00A93EBC">
          <w:rPr>
            <w:rStyle w:val="Kpr"/>
            <w:lang w:val="tr-TR"/>
          </w:rPr>
          <w:t>d</w:t>
        </w:r>
        <w:r w:rsidRPr="00A93EBC">
          <w:rPr>
            <w:rStyle w:val="Kpr"/>
            <w:lang w:val="tr-TR"/>
          </w:rPr>
          <w:t>ir.edu.tr/mevzuat</w:t>
        </w:r>
      </w:hyperlink>
    </w:p>
    <w:p w:rsidR="007330AA" w:rsidRPr="00A93EBC" w:rsidRDefault="00C95C8F" w:rsidP="007330AA">
      <w:pPr>
        <w:tabs>
          <w:tab w:val="left" w:pos="142"/>
        </w:tabs>
        <w:spacing w:before="120" w:after="120"/>
        <w:ind w:right="60"/>
        <w:jc w:val="both"/>
        <w:rPr>
          <w:lang w:val="tr-TR"/>
        </w:rPr>
      </w:pPr>
      <w:r w:rsidRPr="00A93EBC">
        <w:rPr>
          <w:lang w:val="tr-TR"/>
        </w:rPr>
        <w:t>Bölümümüzde</w:t>
      </w:r>
      <w:r w:rsidR="007330AA" w:rsidRPr="00A93EBC">
        <w:rPr>
          <w:lang w:val="tr-TR"/>
        </w:rPr>
        <w:t xml:space="preserve"> atama ve yükseltme kriterlerinde dikkate alınmakta ve işlemler bu doğrultuda gerçekleştirilmektedir.</w:t>
      </w:r>
    </w:p>
    <w:p w:rsidR="007330AA" w:rsidRPr="00A93EBC" w:rsidRDefault="007330AA" w:rsidP="007330AA">
      <w:pPr>
        <w:tabs>
          <w:tab w:val="left" w:pos="142"/>
        </w:tabs>
        <w:spacing w:before="120" w:after="120"/>
        <w:ind w:right="60"/>
        <w:jc w:val="both"/>
        <w:rPr>
          <w:lang w:val="tr-TR"/>
        </w:rPr>
      </w:pPr>
      <w:hyperlink r:id="rId50" w:history="1">
        <w:r w:rsidRPr="00A93EBC">
          <w:rPr>
            <w:rStyle w:val="Kpr"/>
            <w:lang w:val="tr-TR"/>
          </w:rPr>
          <w:t>https://www.igdir.edu.tr/mevz</w:t>
        </w:r>
        <w:r w:rsidRPr="00A93EBC">
          <w:rPr>
            <w:rStyle w:val="Kpr"/>
            <w:lang w:val="tr-TR"/>
          </w:rPr>
          <w:t>u</w:t>
        </w:r>
        <w:r w:rsidRPr="00A93EBC">
          <w:rPr>
            <w:rStyle w:val="Kpr"/>
            <w:lang w:val="tr-TR"/>
          </w:rPr>
          <w:t>at</w:t>
        </w:r>
      </w:hyperlink>
    </w:p>
    <w:p w:rsidR="007330AA" w:rsidRPr="00A93EBC" w:rsidRDefault="007330AA" w:rsidP="007330AA">
      <w:pPr>
        <w:tabs>
          <w:tab w:val="left" w:pos="142"/>
        </w:tabs>
        <w:spacing w:before="120" w:after="120"/>
        <w:ind w:right="60"/>
        <w:jc w:val="both"/>
        <w:rPr>
          <w:lang w:val="tr-TR"/>
        </w:rPr>
      </w:pPr>
      <w:r w:rsidRPr="00A93EBC">
        <w:rPr>
          <w:lang w:val="tr-TR"/>
        </w:rPr>
        <w:t xml:space="preserve">Birimimizde ders görevlendirmelerinde eğitim-öğretim kadrosunun yetkinlikleri ile ders içeriklerinin örtüşmesi ile ilgili planlama birimimiz akademik personel toplantılarında konuşularak ve istişare edilerek yapılmakta, akademik personelin uzmanlık alanları ve deneyimleri dikkate alınarak gerçekleştirilmektedir. Her öğretim üyesine uygun dersler belirlenmekte ve buna bağlı olarak görevlendirmeler yapılarak öğrencilerin en iyi eğitimi almaları amaçlanmaktadır. Tüm derslerin </w:t>
      </w:r>
      <w:r w:rsidRPr="00A93EBC">
        <w:rPr>
          <w:sz w:val="23"/>
          <w:lang w:val="tr-TR"/>
        </w:rPr>
        <w:t>kapsamı her bölüm için bilgi paketinde görülebilmektedir.</w:t>
      </w:r>
      <w:r w:rsidRPr="00A93EBC">
        <w:rPr>
          <w:lang w:val="tr-TR"/>
        </w:rPr>
        <w:t xml:space="preserve"> Kurumun atama, yükseltme ve görevlendirme kriterleri tanımlanmış; ancak planlamada alana özgü ihtiyaçlar irdelenmemiştir. Atama, yükseltme ve görevlendirme kriterleri bakımından </w:t>
      </w:r>
      <w:r w:rsidRPr="00A93EBC">
        <w:rPr>
          <w:b/>
          <w:lang w:val="tr-TR"/>
        </w:rPr>
        <w:t>OLGUNLUK DÜZEYİ 2</w:t>
      </w:r>
      <w:r w:rsidRPr="00A93EBC">
        <w:rPr>
          <w:lang w:val="tr-TR"/>
        </w:rPr>
        <w:t xml:space="preserve"> olarak belirlenmiştir.</w:t>
      </w:r>
    </w:p>
    <w:p w:rsidR="007330AA" w:rsidRPr="00A93EBC" w:rsidRDefault="007330AA" w:rsidP="007330AA">
      <w:pPr>
        <w:tabs>
          <w:tab w:val="left" w:pos="142"/>
        </w:tabs>
        <w:spacing w:before="120" w:after="120"/>
        <w:ind w:right="60"/>
        <w:jc w:val="both"/>
        <w:rPr>
          <w:lang w:val="tr-TR"/>
        </w:rPr>
      </w:pPr>
    </w:p>
    <w:p w:rsidR="007330AA" w:rsidRPr="00A93EBC" w:rsidRDefault="007330AA" w:rsidP="007330AA">
      <w:pPr>
        <w:tabs>
          <w:tab w:val="left" w:pos="142"/>
        </w:tabs>
        <w:spacing w:before="120" w:after="120"/>
        <w:ind w:right="60"/>
        <w:jc w:val="both"/>
        <w:rPr>
          <w:lang w:val="tr-TR"/>
        </w:rPr>
      </w:pPr>
      <w:r w:rsidRPr="00A93EBC">
        <w:rPr>
          <w:b/>
          <w:lang w:val="tr-TR"/>
        </w:rPr>
        <w:t>B.4.2. Öğretim yetkinlikleri ve gelişimi</w:t>
      </w:r>
    </w:p>
    <w:p w:rsidR="007330AA" w:rsidRPr="00A93EBC" w:rsidRDefault="007330AA" w:rsidP="007330AA">
      <w:pPr>
        <w:tabs>
          <w:tab w:val="left" w:pos="142"/>
        </w:tabs>
        <w:spacing w:before="120" w:after="120"/>
        <w:jc w:val="both"/>
        <w:rPr>
          <w:lang w:val="tr-TR"/>
        </w:rPr>
      </w:pPr>
      <w:r w:rsidRPr="00A93EBC">
        <w:rPr>
          <w:lang w:val="tr-TR"/>
        </w:rPr>
        <w:t>Iğdır Üniversitesi Ziraat Fakültesi</w:t>
      </w:r>
      <w:r w:rsidR="00C95C8F" w:rsidRPr="00A93EBC">
        <w:rPr>
          <w:lang w:val="tr-TR"/>
        </w:rPr>
        <w:t xml:space="preserve"> Bahçe Bitkileri Bölümü</w:t>
      </w:r>
      <w:r w:rsidRPr="00A93EBC">
        <w:rPr>
          <w:lang w:val="tr-TR"/>
        </w:rPr>
        <w:t xml:space="preserve"> öğretim elemanları alanlarındaki tüm gelişmeleri takip etmekte ve bu doğrultuda kendilerini geliştirmektedirler. FARABİ, ERASMUS, </w:t>
      </w:r>
      <w:proofErr w:type="gramStart"/>
      <w:r w:rsidRPr="00A93EBC">
        <w:rPr>
          <w:lang w:val="tr-TR"/>
        </w:rPr>
        <w:t>MEVLANA</w:t>
      </w:r>
      <w:proofErr w:type="gramEnd"/>
      <w:r w:rsidRPr="00A93EBC">
        <w:rPr>
          <w:lang w:val="tr-TR"/>
        </w:rPr>
        <w:t xml:space="preserve">, </w:t>
      </w:r>
      <w:proofErr w:type="spellStart"/>
      <w:r w:rsidRPr="00A93EBC">
        <w:rPr>
          <w:lang w:val="tr-TR"/>
        </w:rPr>
        <w:t>TUBİTAK’ın</w:t>
      </w:r>
      <w:proofErr w:type="spellEnd"/>
      <w:r w:rsidRPr="00A93EBC">
        <w:rPr>
          <w:lang w:val="tr-TR"/>
        </w:rPr>
        <w:t xml:space="preserve"> lisansüstü ve doktora sonrası araştırma bursları gibi programlara katılım desteklenmekte ve araştırma kadrosunun bilgi ve becerilerinin geliştirilmesi amaçlanmaktadır. Eğitim kadrosunun eğitim-öğretim performansını izlemek üzere bölümümüzde atama ve yükseltme kriterlerinde Iğdır Üniversitesi Öğretim Üyeliğine atama ve yükseltme Yönergesi </w:t>
      </w:r>
      <w:r w:rsidRPr="00A93EBC">
        <w:rPr>
          <w:color w:val="4472C4"/>
          <w:lang w:val="tr-TR"/>
        </w:rPr>
        <w:fldChar w:fldCharType="begin"/>
      </w:r>
      <w:r w:rsidRPr="00A93EBC">
        <w:rPr>
          <w:color w:val="4472C4"/>
          <w:lang w:val="tr-TR"/>
        </w:rPr>
        <w:instrText xml:space="preserve"> HYPERLINK "https://www.igdir.edu.tr/Addons/Resmi/uploads//files/ogretim-uyeligine-yukseltilme-ve-atanma-kriterleri-yonergesi-p.pdf" </w:instrText>
      </w:r>
      <w:r w:rsidRPr="00A93EBC">
        <w:rPr>
          <w:color w:val="4472C4"/>
          <w:lang w:val="tr-TR"/>
        </w:rPr>
        <w:fldChar w:fldCharType="separate"/>
      </w:r>
      <w:r w:rsidRPr="00A93EBC">
        <w:rPr>
          <w:rStyle w:val="Kpr"/>
          <w:color w:val="4472C4"/>
          <w:lang w:val="tr-TR"/>
        </w:rPr>
        <w:t>https://www.igdir.edu.tr/Addons/Resmi/uploads//files/ogretim-uyeligine-yukseltilme-ve-atanma-kriterleri-yonergesi-p.pdf</w:t>
      </w:r>
      <w:r w:rsidRPr="00A93EBC">
        <w:rPr>
          <w:color w:val="4472C4"/>
          <w:lang w:val="tr-TR"/>
        </w:rPr>
        <w:fldChar w:fldCharType="end"/>
      </w:r>
      <w:r w:rsidRPr="00A93EBC">
        <w:rPr>
          <w:lang w:val="tr-TR"/>
        </w:rPr>
        <w:t xml:space="preserve"> dikkate alınmakta ve işlemler bu doğrultuda gerçekleştirilmektedir. Ayrıca fakültemiz bünyesinde yıllık planlamalar içerisinde yer alan Webinar, Seminer ve Paneller düzenlenmekte olup 2022 yılı için tanıtımı yapılan panellere (https://www.igdir.edu.tr/duyuru/ziraat-fakultesi-panel-sunumlari) linkten ulaşılabilir. Öğretim yetkinliği konusunda </w:t>
      </w:r>
      <w:r w:rsidRPr="00A93EBC">
        <w:rPr>
          <w:b/>
          <w:lang w:val="tr-TR"/>
        </w:rPr>
        <w:t>OLGUNLUK DÜZEYİ 3</w:t>
      </w:r>
      <w:r w:rsidRPr="00A93EBC">
        <w:rPr>
          <w:lang w:val="tr-TR"/>
        </w:rPr>
        <w:t xml:space="preserve"> olarak belirlenmiştir.</w:t>
      </w:r>
    </w:p>
    <w:p w:rsidR="007330AA" w:rsidRPr="00A93EBC" w:rsidRDefault="007330AA" w:rsidP="007330AA">
      <w:pPr>
        <w:tabs>
          <w:tab w:val="left" w:pos="142"/>
        </w:tabs>
        <w:spacing w:before="120" w:after="120"/>
        <w:jc w:val="both"/>
        <w:rPr>
          <w:lang w:val="tr-TR"/>
        </w:rPr>
      </w:pPr>
    </w:p>
    <w:p w:rsidR="007330AA" w:rsidRPr="00A93EBC" w:rsidRDefault="007330AA" w:rsidP="007330AA">
      <w:pPr>
        <w:tabs>
          <w:tab w:val="left" w:pos="142"/>
        </w:tabs>
        <w:spacing w:before="120" w:after="120" w:line="360" w:lineRule="auto"/>
        <w:jc w:val="both"/>
        <w:rPr>
          <w:lang w:val="tr-TR"/>
        </w:rPr>
      </w:pPr>
      <w:r w:rsidRPr="00A93EBC">
        <w:rPr>
          <w:b/>
          <w:lang w:val="tr-TR"/>
        </w:rPr>
        <w:t>B.4.3 Eğitim faaliyetlerine yönelik teşvik ve ödüllendirme</w:t>
      </w:r>
    </w:p>
    <w:p w:rsidR="007330AA" w:rsidRPr="00A93EBC" w:rsidRDefault="00C95C8F" w:rsidP="007330AA">
      <w:pPr>
        <w:tabs>
          <w:tab w:val="left" w:pos="142"/>
        </w:tabs>
        <w:spacing w:before="120" w:after="120"/>
        <w:ind w:right="60"/>
        <w:jc w:val="both"/>
        <w:rPr>
          <w:b/>
          <w:lang w:val="tr-TR"/>
        </w:rPr>
      </w:pPr>
      <w:r w:rsidRPr="00A93EBC">
        <w:rPr>
          <w:lang w:val="tr-TR"/>
        </w:rPr>
        <w:lastRenderedPageBreak/>
        <w:t>Bölümümüz</w:t>
      </w:r>
      <w:r w:rsidR="007330AA" w:rsidRPr="00A93EBC">
        <w:rPr>
          <w:lang w:val="tr-TR"/>
        </w:rPr>
        <w:t xml:space="preserve"> tarafından eğitim kadrosunun eğitim-öğretim performansını takdir-tanıma ve ödüllendirmek üzere yapılan uygulamalar bulunmamaktadır. </w:t>
      </w:r>
    </w:p>
    <w:p w:rsidR="007330AA" w:rsidRPr="00A93EBC" w:rsidRDefault="007330AA" w:rsidP="007330AA">
      <w:pPr>
        <w:tabs>
          <w:tab w:val="left" w:pos="142"/>
          <w:tab w:val="left" w:pos="10360"/>
        </w:tabs>
        <w:spacing w:before="120" w:after="120"/>
        <w:jc w:val="both"/>
        <w:rPr>
          <w:lang w:val="tr-TR"/>
        </w:rPr>
      </w:pPr>
      <w:r w:rsidRPr="00A93EBC">
        <w:rPr>
          <w:lang w:val="tr-TR"/>
        </w:rPr>
        <w:t>Eğitim faaliyetlerine yönelik teşvik ve ödüllendirme bakımından birimimizin</w:t>
      </w:r>
      <w:r w:rsidRPr="00A93EBC">
        <w:rPr>
          <w:b/>
          <w:lang w:val="tr-TR"/>
        </w:rPr>
        <w:t xml:space="preserve"> OLGUNLUK DÜZEYİ 1</w:t>
      </w:r>
      <w:r w:rsidRPr="00A93EBC">
        <w:rPr>
          <w:lang w:val="tr-TR"/>
        </w:rPr>
        <w:t xml:space="preserve"> olarak belirlenmiştir.</w:t>
      </w:r>
    </w:p>
    <w:p w:rsidR="007330AA" w:rsidRPr="00A93EBC" w:rsidRDefault="007330AA" w:rsidP="007330AA">
      <w:pPr>
        <w:tabs>
          <w:tab w:val="left" w:pos="142"/>
          <w:tab w:val="left" w:pos="10360"/>
        </w:tabs>
        <w:spacing w:before="120" w:after="120"/>
        <w:jc w:val="both"/>
        <w:rPr>
          <w:lang w:val="tr-TR"/>
        </w:rPr>
      </w:pPr>
    </w:p>
    <w:p w:rsidR="007330AA" w:rsidRPr="00A93EBC" w:rsidRDefault="007330AA" w:rsidP="007330AA">
      <w:pPr>
        <w:tabs>
          <w:tab w:val="left" w:pos="142"/>
        </w:tabs>
        <w:spacing w:before="120" w:after="120" w:line="360" w:lineRule="auto"/>
        <w:jc w:val="both"/>
        <w:rPr>
          <w:b/>
          <w:bCs/>
          <w:lang w:val="tr-TR"/>
        </w:rPr>
      </w:pPr>
      <w:r w:rsidRPr="00A93EBC">
        <w:rPr>
          <w:b/>
          <w:bCs/>
          <w:lang w:val="tr-TR"/>
        </w:rPr>
        <w:t>C.1. Araştırma süreçlerinin yönetimi ve araştırma kaynakları</w:t>
      </w:r>
    </w:p>
    <w:p w:rsidR="007330AA" w:rsidRPr="00A93EBC" w:rsidRDefault="007330AA" w:rsidP="007330AA">
      <w:pPr>
        <w:tabs>
          <w:tab w:val="left" w:pos="142"/>
        </w:tabs>
        <w:spacing w:before="120" w:after="120" w:line="360" w:lineRule="auto"/>
        <w:rPr>
          <w:b/>
          <w:color w:val="000000"/>
          <w:lang w:val="tr-TR"/>
        </w:rPr>
      </w:pPr>
      <w:r w:rsidRPr="00A93EBC">
        <w:rPr>
          <w:b/>
          <w:color w:val="000000"/>
          <w:lang w:val="tr-TR"/>
        </w:rPr>
        <w:t>C.1. Araştırma süreçlerinin yönetimi</w:t>
      </w:r>
    </w:p>
    <w:p w:rsidR="007330AA" w:rsidRPr="00A93EBC" w:rsidRDefault="007330AA" w:rsidP="007330AA">
      <w:pPr>
        <w:pStyle w:val="NormalWeb"/>
        <w:tabs>
          <w:tab w:val="left" w:pos="142"/>
        </w:tabs>
        <w:spacing w:before="120" w:beforeAutospacing="0" w:after="120" w:afterAutospacing="0"/>
        <w:jc w:val="both"/>
        <w:rPr>
          <w:color w:val="000000"/>
          <w:lang w:val="tr-TR"/>
        </w:rPr>
      </w:pPr>
      <w:r w:rsidRPr="00A93EBC">
        <w:rPr>
          <w:color w:val="000000"/>
          <w:lang w:val="tr-TR"/>
        </w:rPr>
        <w:t xml:space="preserve">Birimin araştırma süreçlerinin hedefleri ve stratejisi üniversitemizin 2021-2025 stratejik planında da belirtildiği gibi bilimsel araştırma faaliyetlerinin geliştirilmesi olarak belirlenmiştir. Bu amaç ile geliştirilen hedeflerimiz; bilimsel faaliyetlere yapılan (yayın, toplantı, konferans, proje vb.) desteklerin arttırılması ve kurumsal, ulusal ve uluslararası proje ve yayın sayısının arttırılması, hedefleri ulusal ve uluslararası yayın sayısının toplam yayın sayısına oranı, destek talep edilen bilimsel faaliyetlerinin </w:t>
      </w:r>
      <w:proofErr w:type="spellStart"/>
      <w:r w:rsidRPr="00A93EBC">
        <w:rPr>
          <w:color w:val="000000"/>
          <w:lang w:val="tr-TR"/>
        </w:rPr>
        <w:t>karşılanma</w:t>
      </w:r>
      <w:proofErr w:type="spellEnd"/>
      <w:r w:rsidRPr="00A93EBC">
        <w:rPr>
          <w:color w:val="000000"/>
          <w:lang w:val="tr-TR"/>
        </w:rPr>
        <w:t xml:space="preserve"> oranı, Bilimsel Araştırma Proje Sayısı ve yıllık maliyetleri ile </w:t>
      </w:r>
      <w:proofErr w:type="spellStart"/>
      <w:r w:rsidRPr="00A93EBC">
        <w:rPr>
          <w:color w:val="000000"/>
          <w:lang w:val="tr-TR"/>
        </w:rPr>
        <w:t>düzenlenen</w:t>
      </w:r>
      <w:proofErr w:type="spellEnd"/>
      <w:r w:rsidRPr="00A93EBC">
        <w:rPr>
          <w:color w:val="000000"/>
          <w:lang w:val="tr-TR"/>
        </w:rPr>
        <w:t xml:space="preserve"> bilimsel faaliyet sayısı, projelere ve patent </w:t>
      </w:r>
      <w:proofErr w:type="spellStart"/>
      <w:r w:rsidRPr="00A93EBC">
        <w:rPr>
          <w:color w:val="000000"/>
          <w:lang w:val="tr-TR"/>
        </w:rPr>
        <w:t>başvurularında</w:t>
      </w:r>
      <w:proofErr w:type="spellEnd"/>
      <w:r w:rsidRPr="00A93EBC">
        <w:rPr>
          <w:color w:val="000000"/>
          <w:lang w:val="tr-TR"/>
        </w:rPr>
        <w:t xml:space="preserve"> desteklenen proje sayısı </w:t>
      </w:r>
      <w:proofErr w:type="spellStart"/>
      <w:r w:rsidRPr="00A93EBC">
        <w:rPr>
          <w:color w:val="000000"/>
          <w:lang w:val="tr-TR"/>
        </w:rPr>
        <w:t>artıs</w:t>
      </w:r>
      <w:proofErr w:type="spellEnd"/>
      <w:r w:rsidRPr="00A93EBC">
        <w:rPr>
          <w:color w:val="000000"/>
          <w:lang w:val="tr-TR"/>
        </w:rPr>
        <w:t xml:space="preserve">̧ oranı, SCI-SSCI-AHCI kapsamında ve kapsamı </w:t>
      </w:r>
      <w:proofErr w:type="spellStart"/>
      <w:r w:rsidRPr="00A93EBC">
        <w:rPr>
          <w:color w:val="000000"/>
          <w:lang w:val="tr-TR"/>
        </w:rPr>
        <w:t>dışında</w:t>
      </w:r>
      <w:proofErr w:type="spellEnd"/>
      <w:r w:rsidRPr="00A93EBC">
        <w:rPr>
          <w:color w:val="000000"/>
          <w:lang w:val="tr-TR"/>
        </w:rPr>
        <w:t xml:space="preserve"> kalan dergilerde yayın sayısı, Proje ve koordinasyon ve </w:t>
      </w:r>
      <w:proofErr w:type="spellStart"/>
      <w:r w:rsidRPr="00A93EBC">
        <w:rPr>
          <w:color w:val="000000"/>
          <w:lang w:val="tr-TR"/>
        </w:rPr>
        <w:t>danışmalık</w:t>
      </w:r>
      <w:proofErr w:type="spellEnd"/>
      <w:r w:rsidRPr="00A93EBC">
        <w:rPr>
          <w:color w:val="000000"/>
          <w:lang w:val="tr-TR"/>
        </w:rPr>
        <w:t xml:space="preserve"> merkezi tarafından proje hazırlanmasına yönelik düzenlenen </w:t>
      </w:r>
      <w:proofErr w:type="spellStart"/>
      <w:r w:rsidRPr="00A93EBC">
        <w:rPr>
          <w:color w:val="000000"/>
          <w:lang w:val="tr-TR"/>
        </w:rPr>
        <w:t>eğitim</w:t>
      </w:r>
      <w:proofErr w:type="spellEnd"/>
      <w:r w:rsidRPr="00A93EBC">
        <w:rPr>
          <w:color w:val="000000"/>
          <w:lang w:val="tr-TR"/>
        </w:rPr>
        <w:t xml:space="preserve"> toplantısı sayısı performans göstergeleri ile izlenmektedir.</w:t>
      </w:r>
    </w:p>
    <w:p w:rsidR="007330AA" w:rsidRPr="00A93EBC" w:rsidRDefault="007330AA" w:rsidP="007330AA">
      <w:pPr>
        <w:pStyle w:val="NormalWeb"/>
        <w:tabs>
          <w:tab w:val="left" w:pos="142"/>
        </w:tabs>
        <w:spacing w:before="120" w:beforeAutospacing="0" w:after="120" w:afterAutospacing="0"/>
        <w:jc w:val="both"/>
        <w:rPr>
          <w:color w:val="000000"/>
          <w:lang w:val="tr-TR"/>
        </w:rPr>
      </w:pPr>
      <w:hyperlink r:id="rId51" w:history="1">
        <w:r w:rsidRPr="00A93EBC">
          <w:rPr>
            <w:rStyle w:val="Kpr"/>
            <w:lang w:val="tr-TR"/>
          </w:rPr>
          <w:t>https://strateji.igdir.edu.tr/en_</w:t>
        </w:r>
        <w:r w:rsidRPr="00A93EBC">
          <w:rPr>
            <w:rStyle w:val="Kpr"/>
            <w:lang w:val="tr-TR"/>
          </w:rPr>
          <w:t>G</w:t>
        </w:r>
        <w:r w:rsidRPr="00A93EBC">
          <w:rPr>
            <w:rStyle w:val="Kpr"/>
            <w:lang w:val="tr-TR"/>
          </w:rPr>
          <w:t>B/blog/ha</w:t>
        </w:r>
        <w:r w:rsidRPr="00A93EBC">
          <w:rPr>
            <w:rStyle w:val="Kpr"/>
            <w:lang w:val="tr-TR"/>
          </w:rPr>
          <w:t>b</w:t>
        </w:r>
        <w:r w:rsidRPr="00A93EBC">
          <w:rPr>
            <w:rStyle w:val="Kpr"/>
            <w:lang w:val="tr-TR"/>
          </w:rPr>
          <w:t>erler-strateji-igdir-edu-tr-90/2021-yl-stratejik-plan-degerlendirme-toplants-yapld-255</w:t>
        </w:r>
      </w:hyperlink>
    </w:p>
    <w:p w:rsidR="007330AA" w:rsidRPr="00A93EBC" w:rsidRDefault="007330AA" w:rsidP="007330AA">
      <w:pPr>
        <w:pStyle w:val="NormalWeb"/>
        <w:tabs>
          <w:tab w:val="left" w:pos="142"/>
        </w:tabs>
        <w:spacing w:before="120" w:beforeAutospacing="0" w:after="120" w:afterAutospacing="0"/>
        <w:jc w:val="both"/>
        <w:rPr>
          <w:color w:val="000000"/>
          <w:lang w:val="tr-TR"/>
        </w:rPr>
      </w:pPr>
      <w:hyperlink r:id="rId52" w:history="1">
        <w:r w:rsidRPr="00A93EBC">
          <w:rPr>
            <w:rStyle w:val="Kpr"/>
            <w:lang w:val="tr-TR"/>
          </w:rPr>
          <w:t>https://eskisite.igdir.edu.tr/duyuru/dış-paydaş-anke</w:t>
        </w:r>
        <w:r w:rsidRPr="00A93EBC">
          <w:rPr>
            <w:rStyle w:val="Kpr"/>
            <w:lang w:val="tr-TR"/>
          </w:rPr>
          <w:t>t</w:t>
        </w:r>
        <w:r w:rsidRPr="00A93EBC">
          <w:rPr>
            <w:rStyle w:val="Kpr"/>
            <w:lang w:val="tr-TR"/>
          </w:rPr>
          <w:t>i</w:t>
        </w:r>
      </w:hyperlink>
    </w:p>
    <w:p w:rsidR="007330AA" w:rsidRPr="00A93EBC" w:rsidRDefault="007330AA" w:rsidP="007330AA">
      <w:pPr>
        <w:pStyle w:val="NormalWeb"/>
        <w:tabs>
          <w:tab w:val="left" w:pos="142"/>
        </w:tabs>
        <w:spacing w:before="120" w:beforeAutospacing="0" w:after="120" w:afterAutospacing="0"/>
        <w:jc w:val="both"/>
        <w:rPr>
          <w:color w:val="000000"/>
          <w:lang w:val="tr-TR"/>
        </w:rPr>
      </w:pPr>
      <w:hyperlink r:id="rId53" w:history="1">
        <w:r w:rsidRPr="00A93EBC">
          <w:rPr>
            <w:rStyle w:val="Kpr"/>
            <w:lang w:val="tr-TR"/>
          </w:rPr>
          <w:t>https://eskisite.igdir.edu.tr/</w:t>
        </w:r>
        <w:r w:rsidRPr="00A93EBC">
          <w:rPr>
            <w:rStyle w:val="Kpr"/>
            <w:lang w:val="tr-TR"/>
          </w:rPr>
          <w:t>A</w:t>
        </w:r>
        <w:r w:rsidRPr="00A93EBC">
          <w:rPr>
            <w:rStyle w:val="Kpr"/>
            <w:lang w:val="tr-TR"/>
          </w:rPr>
          <w:t>dd</w:t>
        </w:r>
        <w:r w:rsidRPr="00A93EBC">
          <w:rPr>
            <w:rStyle w:val="Kpr"/>
            <w:lang w:val="tr-TR"/>
          </w:rPr>
          <w:t>o</w:t>
        </w:r>
        <w:r w:rsidRPr="00A93EBC">
          <w:rPr>
            <w:rStyle w:val="Kpr"/>
            <w:lang w:val="tr-TR"/>
          </w:rPr>
          <w:t>ns/Resmi/uploads/files/igdir-universitesi-2021-2025-stratejik-plani-guncellenmis--m.pdf</w:t>
        </w:r>
      </w:hyperlink>
    </w:p>
    <w:p w:rsidR="007330AA" w:rsidRPr="00A93EBC" w:rsidRDefault="007330AA" w:rsidP="007330AA">
      <w:pPr>
        <w:pStyle w:val="NormalWeb"/>
        <w:tabs>
          <w:tab w:val="left" w:pos="142"/>
        </w:tabs>
        <w:spacing w:before="120" w:beforeAutospacing="0" w:after="120" w:afterAutospacing="0"/>
        <w:jc w:val="both"/>
        <w:rPr>
          <w:color w:val="000000"/>
          <w:shd w:val="clear" w:color="auto" w:fill="FFFFFF"/>
          <w:lang w:val="tr-TR"/>
        </w:rPr>
      </w:pPr>
      <w:r w:rsidRPr="00A93EBC">
        <w:rPr>
          <w:color w:val="000000"/>
          <w:lang w:val="tr-TR"/>
        </w:rPr>
        <w:t>202</w:t>
      </w:r>
      <w:r w:rsidR="00C95C8F" w:rsidRPr="00A93EBC">
        <w:rPr>
          <w:color w:val="000000"/>
          <w:lang w:val="tr-TR"/>
        </w:rPr>
        <w:t>4</w:t>
      </w:r>
      <w:r w:rsidRPr="00A93EBC">
        <w:rPr>
          <w:color w:val="000000"/>
          <w:lang w:val="tr-TR"/>
        </w:rPr>
        <w:t xml:space="preserve"> yılında da birimimizde araştırma faaliyetleri ve akademik açıdan gelişmenin sağlanması amacıyla birçok ulusal ve uluslararası yayın ve kongrelere pandemi nedeniyle online katılım gerçekleştirilmiştir. Araştırma konuları belirlenirken yerel, bölgesel, ulusal ve küresel eğilimler dikkate alınmaktadır. Birim açısından </w:t>
      </w:r>
      <w:r w:rsidRPr="00A93EBC">
        <w:rPr>
          <w:color w:val="000000"/>
          <w:shd w:val="clear" w:color="auto" w:fill="FFFFFF"/>
          <w:lang w:val="tr-TR"/>
        </w:rPr>
        <w:t xml:space="preserve">ilgili yöntem ve teknikler kullanılarak akademik araştırmalar bilime kazandırılarak; üniversite ve sanayi </w:t>
      </w:r>
      <w:proofErr w:type="gramStart"/>
      <w:r w:rsidRPr="00A93EBC">
        <w:rPr>
          <w:color w:val="000000"/>
          <w:shd w:val="clear" w:color="auto" w:fill="FFFFFF"/>
          <w:lang w:val="tr-TR"/>
        </w:rPr>
        <w:t>işbirliği</w:t>
      </w:r>
      <w:proofErr w:type="gramEnd"/>
      <w:r w:rsidRPr="00A93EBC">
        <w:rPr>
          <w:color w:val="000000"/>
          <w:shd w:val="clear" w:color="auto" w:fill="FFFFFF"/>
          <w:lang w:val="tr-TR"/>
        </w:rPr>
        <w:t xml:space="preserve"> çerçevesinde kamu ve özel sektörün ihtiyacı olan hizmetler, üretim ve hizmet sektörü arasındaki işbirliği, bilime dayalı araştırma ve çabalarla sağlanan potansiyel doğrultusunda yürütülmektir.</w:t>
      </w:r>
    </w:p>
    <w:p w:rsidR="007330AA" w:rsidRPr="00A93EBC" w:rsidRDefault="007330AA" w:rsidP="007330AA">
      <w:pPr>
        <w:tabs>
          <w:tab w:val="left" w:pos="142"/>
        </w:tabs>
        <w:spacing w:before="120" w:after="120"/>
        <w:ind w:right="80"/>
        <w:jc w:val="both"/>
        <w:rPr>
          <w:color w:val="000000"/>
          <w:lang w:val="tr-TR"/>
        </w:rPr>
      </w:pPr>
      <w:hyperlink r:id="rId54" w:history="1">
        <w:r w:rsidRPr="00A93EBC">
          <w:rPr>
            <w:rStyle w:val="Kpr"/>
            <w:lang w:val="tr-TR"/>
          </w:rPr>
          <w:t>https://</w:t>
        </w:r>
        <w:r w:rsidRPr="00A93EBC">
          <w:rPr>
            <w:rStyle w:val="Kpr"/>
            <w:lang w:val="tr-TR"/>
          </w:rPr>
          <w:t>e</w:t>
        </w:r>
        <w:r w:rsidRPr="00A93EBC">
          <w:rPr>
            <w:rStyle w:val="Kpr"/>
            <w:lang w:val="tr-TR"/>
          </w:rPr>
          <w:t>skiziraat.igdir.edu.tr/zir</w:t>
        </w:r>
        <w:r w:rsidRPr="00A93EBC">
          <w:rPr>
            <w:rStyle w:val="Kpr"/>
            <w:lang w:val="tr-TR"/>
          </w:rPr>
          <w:t>a</w:t>
        </w:r>
        <w:r w:rsidRPr="00A93EBC">
          <w:rPr>
            <w:rStyle w:val="Kpr"/>
            <w:lang w:val="tr-TR"/>
          </w:rPr>
          <w:t>at-fakültesi-fakültemiz-faaliyet-raporu</w:t>
        </w:r>
      </w:hyperlink>
    </w:p>
    <w:p w:rsidR="007330AA" w:rsidRPr="00A93EBC" w:rsidRDefault="007330AA" w:rsidP="007330AA">
      <w:pPr>
        <w:tabs>
          <w:tab w:val="left" w:pos="142"/>
        </w:tabs>
        <w:spacing w:before="120" w:after="120"/>
        <w:ind w:right="80"/>
        <w:jc w:val="both"/>
        <w:rPr>
          <w:color w:val="000000"/>
          <w:lang w:val="tr-TR"/>
        </w:rPr>
      </w:pPr>
      <w:r w:rsidRPr="00A93EBC">
        <w:rPr>
          <w:color w:val="000000"/>
          <w:lang w:val="tr-TR"/>
        </w:rPr>
        <w:t>Birimimizde bilimsel çalışmalar hem iç paydaşlardan hem de dış paydaşlardan gelen talep ve istekler doğrultusunda araştırma projeleri öğretim elemanlarının ilgili paydaşlarla iletişim içerisine girmesiyle ve gerekli izinleri almasıyla yapılmaktadır. Bunun yanında talep edilen kongreler, sempozyumlar, seminerler vb. bilimsel faaliyetler fakültenin de amaçlarına ve mevzuata uygun olarak etkili, ekonomik ve verimli olacak şekilde düzenlenmektedir. Yapılan araştırma ve bilimsel faaliyetler kapsamında üniversitemiz destekli BAP ve dış kaynaklı araştırma projeleri gerçekleştirilmiştir.</w:t>
      </w:r>
    </w:p>
    <w:p w:rsidR="007330AA" w:rsidRPr="00A93EBC" w:rsidRDefault="007330AA" w:rsidP="007330AA">
      <w:pPr>
        <w:tabs>
          <w:tab w:val="left" w:pos="142"/>
        </w:tabs>
        <w:spacing w:before="120" w:after="120"/>
        <w:ind w:right="80"/>
        <w:jc w:val="both"/>
        <w:rPr>
          <w:color w:val="000000"/>
          <w:lang w:val="tr-TR"/>
        </w:rPr>
      </w:pPr>
      <w:hyperlink r:id="rId55" w:history="1">
        <w:r w:rsidRPr="00A93EBC">
          <w:rPr>
            <w:rStyle w:val="Kpr"/>
            <w:lang w:val="tr-TR"/>
          </w:rPr>
          <w:t>https://eskiziraat.igdir.edu.tr/ziraat-fakülte</w:t>
        </w:r>
        <w:r w:rsidRPr="00A93EBC">
          <w:rPr>
            <w:rStyle w:val="Kpr"/>
            <w:lang w:val="tr-TR"/>
          </w:rPr>
          <w:t>s</w:t>
        </w:r>
        <w:r w:rsidRPr="00A93EBC">
          <w:rPr>
            <w:rStyle w:val="Kpr"/>
            <w:lang w:val="tr-TR"/>
          </w:rPr>
          <w:t>i-fakültemiz-faaliyet-raporu</w:t>
        </w:r>
      </w:hyperlink>
    </w:p>
    <w:p w:rsidR="007330AA" w:rsidRPr="00A93EBC" w:rsidRDefault="007330AA" w:rsidP="007330AA">
      <w:pPr>
        <w:tabs>
          <w:tab w:val="left" w:pos="142"/>
        </w:tabs>
        <w:spacing w:before="120" w:after="120"/>
        <w:ind w:right="80"/>
        <w:jc w:val="both"/>
        <w:rPr>
          <w:color w:val="4472C4"/>
          <w:shd w:val="clear" w:color="auto" w:fill="FFFFFF"/>
          <w:lang w:val="tr-TR"/>
        </w:rPr>
      </w:pPr>
      <w:hyperlink r:id="rId56" w:history="1">
        <w:r w:rsidRPr="00A93EBC">
          <w:rPr>
            <w:rStyle w:val="Kpr"/>
            <w:color w:val="4472C4"/>
            <w:shd w:val="clear" w:color="auto" w:fill="FFFFFF"/>
            <w:lang w:val="tr-TR"/>
          </w:rPr>
          <w:t>http://bap.igdir.edu.tr/in</w:t>
        </w:r>
        <w:r w:rsidRPr="00A93EBC">
          <w:rPr>
            <w:rStyle w:val="Kpr"/>
            <w:color w:val="4472C4"/>
            <w:shd w:val="clear" w:color="auto" w:fill="FFFFFF"/>
            <w:lang w:val="tr-TR"/>
          </w:rPr>
          <w:t>d</w:t>
        </w:r>
        <w:r w:rsidRPr="00A93EBC">
          <w:rPr>
            <w:rStyle w:val="Kpr"/>
            <w:color w:val="4472C4"/>
            <w:shd w:val="clear" w:color="auto" w:fill="FFFFFF"/>
            <w:lang w:val="tr-TR"/>
          </w:rPr>
          <w:t>ex.php?act=guest&amp;</w:t>
        </w:r>
        <w:r w:rsidRPr="00A93EBC">
          <w:rPr>
            <w:rStyle w:val="Kpr"/>
            <w:color w:val="4472C4"/>
            <w:shd w:val="clear" w:color="auto" w:fill="FFFFFF"/>
            <w:lang w:val="tr-TR"/>
          </w:rPr>
          <w:t>a</w:t>
        </w:r>
        <w:r w:rsidRPr="00A93EBC">
          <w:rPr>
            <w:rStyle w:val="Kpr"/>
            <w:color w:val="4472C4"/>
            <w:shd w:val="clear" w:color="auto" w:fill="FFFFFF"/>
            <w:lang w:val="tr-TR"/>
          </w:rPr>
          <w:t>ct2=</w:t>
        </w:r>
        <w:r w:rsidRPr="00A93EBC">
          <w:rPr>
            <w:rStyle w:val="Kpr"/>
            <w:color w:val="4472C4"/>
            <w:shd w:val="clear" w:color="auto" w:fill="FFFFFF"/>
            <w:lang w:val="tr-TR"/>
          </w:rPr>
          <w:t>p</w:t>
        </w:r>
        <w:r w:rsidRPr="00A93EBC">
          <w:rPr>
            <w:rStyle w:val="Kpr"/>
            <w:color w:val="4472C4"/>
            <w:shd w:val="clear" w:color="auto" w:fill="FFFFFF"/>
            <w:lang w:val="tr-TR"/>
          </w:rPr>
          <w:t>rojeler&amp;durum=tamam</w:t>
        </w:r>
      </w:hyperlink>
    </w:p>
    <w:p w:rsidR="007330AA" w:rsidRPr="00A93EBC" w:rsidRDefault="007330AA" w:rsidP="007330AA">
      <w:pPr>
        <w:tabs>
          <w:tab w:val="left" w:pos="142"/>
        </w:tabs>
        <w:spacing w:before="120" w:after="120"/>
        <w:ind w:right="80"/>
        <w:jc w:val="both"/>
        <w:rPr>
          <w:color w:val="000000"/>
          <w:lang w:val="tr-TR"/>
        </w:rPr>
      </w:pPr>
      <w:r w:rsidRPr="00A93EBC">
        <w:rPr>
          <w:color w:val="000000"/>
          <w:lang w:val="tr-TR"/>
        </w:rPr>
        <w:t xml:space="preserve">Birimde tamamlanan veya devam eden proje uygulamaları bulunmaktadır. Bu araştırmalarla ve sonuçları ile alanda uzman lisansüstü öğrenci yetiştirilmekte ve bilime ve insanlığa katkı </w:t>
      </w:r>
      <w:r w:rsidRPr="00A93EBC">
        <w:rPr>
          <w:color w:val="000000"/>
          <w:lang w:val="tr-TR"/>
        </w:rPr>
        <w:lastRenderedPageBreak/>
        <w:t>sağlayacak nitelikte makale, kongre, sempozyum ve konferans ve seminerlere katılım sağlanmaktadır.</w:t>
      </w:r>
    </w:p>
    <w:p w:rsidR="007330AA" w:rsidRPr="00A93EBC" w:rsidRDefault="007330AA" w:rsidP="007330AA">
      <w:pPr>
        <w:tabs>
          <w:tab w:val="left" w:pos="142"/>
        </w:tabs>
        <w:spacing w:before="120" w:after="120"/>
        <w:ind w:right="80"/>
        <w:jc w:val="both"/>
        <w:rPr>
          <w:color w:val="000000"/>
          <w:lang w:val="tr-TR"/>
        </w:rPr>
      </w:pPr>
      <w:hyperlink r:id="rId57" w:history="1">
        <w:r w:rsidRPr="00A93EBC">
          <w:rPr>
            <w:rStyle w:val="Kpr"/>
            <w:lang w:val="tr-TR"/>
          </w:rPr>
          <w:t>https://eskiziraat.igdir.edu.tr/ziraat-fakültesi-fa</w:t>
        </w:r>
        <w:r w:rsidRPr="00A93EBC">
          <w:rPr>
            <w:rStyle w:val="Kpr"/>
            <w:lang w:val="tr-TR"/>
          </w:rPr>
          <w:t>k</w:t>
        </w:r>
        <w:r w:rsidRPr="00A93EBC">
          <w:rPr>
            <w:rStyle w:val="Kpr"/>
            <w:lang w:val="tr-TR"/>
          </w:rPr>
          <w:t>ültemiz-faaliyet-raporu</w:t>
        </w:r>
      </w:hyperlink>
    </w:p>
    <w:p w:rsidR="007330AA" w:rsidRPr="00A93EBC" w:rsidRDefault="007330AA" w:rsidP="007330AA">
      <w:pPr>
        <w:tabs>
          <w:tab w:val="left" w:pos="142"/>
        </w:tabs>
        <w:spacing w:before="120" w:after="120"/>
        <w:ind w:right="80"/>
        <w:jc w:val="both"/>
        <w:rPr>
          <w:color w:val="000000"/>
          <w:lang w:val="tr-TR"/>
        </w:rPr>
      </w:pPr>
      <w:r w:rsidRPr="00A93EBC">
        <w:rPr>
          <w:color w:val="000000"/>
          <w:lang w:val="tr-TR"/>
        </w:rPr>
        <w:t>Birimimizde aynı zamanda 2021-2022 döneminde haftalık paneller ve webinar programlarının yapılması planlanmıştır.</w:t>
      </w:r>
    </w:p>
    <w:p w:rsidR="007330AA" w:rsidRPr="00A93EBC" w:rsidRDefault="007330AA" w:rsidP="007330AA">
      <w:pPr>
        <w:tabs>
          <w:tab w:val="left" w:pos="142"/>
        </w:tabs>
        <w:spacing w:before="120" w:after="120"/>
        <w:ind w:right="80"/>
        <w:jc w:val="both"/>
        <w:rPr>
          <w:color w:val="000000"/>
          <w:lang w:val="tr-TR"/>
        </w:rPr>
      </w:pPr>
      <w:hyperlink r:id="rId58" w:history="1">
        <w:r w:rsidRPr="00A93EBC">
          <w:rPr>
            <w:rStyle w:val="Kpr"/>
            <w:lang w:val="tr-TR"/>
          </w:rPr>
          <w:t>https:</w:t>
        </w:r>
        <w:r w:rsidRPr="00A93EBC">
          <w:rPr>
            <w:rStyle w:val="Kpr"/>
            <w:lang w:val="tr-TR"/>
          </w:rPr>
          <w:t>/</w:t>
        </w:r>
        <w:r w:rsidRPr="00A93EBC">
          <w:rPr>
            <w:rStyle w:val="Kpr"/>
            <w:lang w:val="tr-TR"/>
          </w:rPr>
          <w:t>/eskiziraat.igdir.edu.tr/duyuru/webinar-k</w:t>
        </w:r>
        <w:r w:rsidRPr="00A93EBC">
          <w:rPr>
            <w:rStyle w:val="Kpr"/>
            <w:lang w:val="tr-TR"/>
          </w:rPr>
          <w:t>o</w:t>
        </w:r>
        <w:r w:rsidRPr="00A93EBC">
          <w:rPr>
            <w:rStyle w:val="Kpr"/>
            <w:lang w:val="tr-TR"/>
          </w:rPr>
          <w:t>nulari-ve-t</w:t>
        </w:r>
        <w:r w:rsidRPr="00A93EBC">
          <w:rPr>
            <w:rStyle w:val="Kpr"/>
            <w:lang w:val="tr-TR"/>
          </w:rPr>
          <w:t>a</w:t>
        </w:r>
        <w:r w:rsidRPr="00A93EBC">
          <w:rPr>
            <w:rStyle w:val="Kpr"/>
            <w:lang w:val="tr-TR"/>
          </w:rPr>
          <w:t>rihleri</w:t>
        </w:r>
      </w:hyperlink>
    </w:p>
    <w:p w:rsidR="007330AA" w:rsidRPr="00A93EBC" w:rsidRDefault="007330AA" w:rsidP="007330AA">
      <w:pPr>
        <w:tabs>
          <w:tab w:val="left" w:pos="142"/>
        </w:tabs>
        <w:spacing w:before="120" w:after="120"/>
        <w:ind w:right="80"/>
        <w:jc w:val="both"/>
        <w:rPr>
          <w:color w:val="000000"/>
          <w:lang w:val="tr-TR"/>
        </w:rPr>
      </w:pPr>
      <w:r w:rsidRPr="00A93EBC">
        <w:rPr>
          <w:color w:val="000000"/>
          <w:lang w:val="tr-TR"/>
        </w:rPr>
        <w:t xml:space="preserve">Bu kanıtlar doğrultusunda birimimizin araştırma politikası, hedefleri ve stratejisinin </w:t>
      </w:r>
      <w:r w:rsidRPr="00A93EBC">
        <w:rPr>
          <w:b/>
          <w:color w:val="000000"/>
          <w:lang w:val="tr-TR"/>
        </w:rPr>
        <w:t>OLGUNLUK DÜZEYİ 3</w:t>
      </w:r>
      <w:r w:rsidRPr="00A93EBC">
        <w:rPr>
          <w:color w:val="000000"/>
          <w:lang w:val="tr-TR"/>
        </w:rPr>
        <w:t xml:space="preserve"> olarak belirlenmiştir.</w:t>
      </w:r>
    </w:p>
    <w:p w:rsidR="007330AA" w:rsidRPr="00A93EBC" w:rsidRDefault="007330AA" w:rsidP="007330AA">
      <w:pPr>
        <w:tabs>
          <w:tab w:val="left" w:pos="142"/>
        </w:tabs>
        <w:spacing w:before="120" w:after="120"/>
        <w:ind w:right="80"/>
        <w:jc w:val="both"/>
        <w:rPr>
          <w:color w:val="000000"/>
          <w:lang w:val="tr-TR"/>
        </w:rPr>
      </w:pPr>
    </w:p>
    <w:p w:rsidR="007330AA" w:rsidRPr="00A93EBC" w:rsidRDefault="007330AA" w:rsidP="007330AA">
      <w:pPr>
        <w:tabs>
          <w:tab w:val="left" w:pos="142"/>
        </w:tabs>
        <w:spacing w:before="120" w:after="120" w:line="360" w:lineRule="auto"/>
        <w:rPr>
          <w:b/>
          <w:bCs/>
          <w:lang w:val="tr-TR"/>
        </w:rPr>
      </w:pPr>
      <w:r w:rsidRPr="00A93EBC">
        <w:rPr>
          <w:b/>
          <w:bCs/>
          <w:lang w:val="tr-TR"/>
        </w:rPr>
        <w:t>C.1.2. İç ve dış kaynaklar</w:t>
      </w:r>
    </w:p>
    <w:p w:rsidR="007330AA" w:rsidRPr="00A93EBC" w:rsidRDefault="007330AA" w:rsidP="007330AA">
      <w:pPr>
        <w:tabs>
          <w:tab w:val="left" w:pos="142"/>
        </w:tabs>
        <w:spacing w:before="120" w:after="120"/>
        <w:jc w:val="both"/>
        <w:rPr>
          <w:lang w:val="tr-TR"/>
        </w:rPr>
      </w:pPr>
      <w:bookmarkStart w:id="4" w:name="page36"/>
      <w:bookmarkEnd w:id="4"/>
      <w:r w:rsidRPr="00A93EBC">
        <w:rPr>
          <w:lang w:val="tr-TR"/>
        </w:rPr>
        <w:t>İç kaynaklar olarak birim öğretim elemanları üniversite bütçesine bağlı olan Bilimsel Araştırma Projeleri (BAP) kapsamında bilimsel çalışmalarına katkı sağlayabilmektedirler. Bilimsel Araştırma Projeleri (BAP) kapsamında 2022 yılında fakültemizde tamamlanan ve devam eden toplam 27 adet araştırma projesi bulunmaktadır.</w:t>
      </w:r>
    </w:p>
    <w:p w:rsidR="007330AA" w:rsidRPr="00A93EBC" w:rsidRDefault="007330AA" w:rsidP="007330AA">
      <w:pPr>
        <w:tabs>
          <w:tab w:val="left" w:pos="142"/>
        </w:tabs>
        <w:spacing w:before="120" w:after="120"/>
        <w:jc w:val="both"/>
        <w:rPr>
          <w:color w:val="4472C4"/>
          <w:lang w:val="tr-TR"/>
        </w:rPr>
      </w:pPr>
      <w:hyperlink r:id="rId59" w:history="1">
        <w:r w:rsidRPr="00A93EBC">
          <w:rPr>
            <w:rStyle w:val="Kpr"/>
            <w:color w:val="4472C4"/>
            <w:lang w:val="tr-TR"/>
          </w:rPr>
          <w:t>http://bap.igdir.edu.tr/index.p</w:t>
        </w:r>
        <w:r w:rsidRPr="00A93EBC">
          <w:rPr>
            <w:rStyle w:val="Kpr"/>
            <w:color w:val="4472C4"/>
            <w:lang w:val="tr-TR"/>
          </w:rPr>
          <w:t>h</w:t>
        </w:r>
        <w:r w:rsidRPr="00A93EBC">
          <w:rPr>
            <w:rStyle w:val="Kpr"/>
            <w:color w:val="4472C4"/>
            <w:lang w:val="tr-TR"/>
          </w:rPr>
          <w:t>p</w:t>
        </w:r>
      </w:hyperlink>
    </w:p>
    <w:p w:rsidR="007330AA" w:rsidRPr="00A93EBC" w:rsidRDefault="007330AA" w:rsidP="007330AA">
      <w:pPr>
        <w:tabs>
          <w:tab w:val="left" w:pos="142"/>
        </w:tabs>
        <w:spacing w:before="120" w:after="120"/>
        <w:ind w:right="80"/>
        <w:jc w:val="both"/>
        <w:rPr>
          <w:color w:val="000000"/>
          <w:lang w:val="tr-TR"/>
        </w:rPr>
      </w:pPr>
      <w:hyperlink r:id="rId60" w:history="1">
        <w:r w:rsidRPr="00A93EBC">
          <w:rPr>
            <w:rStyle w:val="Kpr"/>
            <w:lang w:val="tr-TR"/>
          </w:rPr>
          <w:t>https://eskiziraat.igdir.edu.tr/z</w:t>
        </w:r>
        <w:r w:rsidRPr="00A93EBC">
          <w:rPr>
            <w:rStyle w:val="Kpr"/>
            <w:lang w:val="tr-TR"/>
          </w:rPr>
          <w:t>i</w:t>
        </w:r>
        <w:r w:rsidRPr="00A93EBC">
          <w:rPr>
            <w:rStyle w:val="Kpr"/>
            <w:lang w:val="tr-TR"/>
          </w:rPr>
          <w:t>raat-fakültesi-fakültemiz-faaliyet-raporu</w:t>
        </w:r>
      </w:hyperlink>
    </w:p>
    <w:p w:rsidR="007330AA" w:rsidRPr="00A93EBC" w:rsidRDefault="007330AA" w:rsidP="007330AA">
      <w:pPr>
        <w:tabs>
          <w:tab w:val="left" w:pos="142"/>
        </w:tabs>
        <w:spacing w:before="120" w:after="120"/>
        <w:jc w:val="both"/>
        <w:rPr>
          <w:lang w:val="tr-TR"/>
        </w:rPr>
      </w:pPr>
      <w:r w:rsidRPr="00A93EBC">
        <w:rPr>
          <w:lang w:val="tr-TR"/>
        </w:rPr>
        <w:t>Birimimiz, eğitim ve öğretimin sağlanmasından, araştırma faaliyetlerinden ve bölüm gerekliliklerinin en etkin ve verimli şekilde yerine getirilmesinden sorumludur. Konu ile ilgili personel ve finansman anlamında direk olarak üniversiteye bağlıdır. Öğretim elemanlarının personel giderleri (maaş, sosyal güvenlik primi, ek ders ücretleri vb.), seyahat ödenekleri (yolluk giderleri vb.), eğitim ve bilimsel araştırmaya yönelik giderleri (projeler, yayın ödülleri vb.) ve ayrıca fiziki koşulların sağlanması ve iyileştirilmesi amacı ile gerçekleştirilen yapı işleri ve bakım-onarım giderleri, hizmet alımları, demirbaş ve makina ve teçhizat alımları, tüketim malları ve malzeme alımları da dahil olmak üzere, Ziraat Fakültesi’ne ayrılan bütçesinden sağlandığı ve elektrik ve su giderleri de dahil olmak üzere her türlü tüketim malzemesini kapsayan tüketim malları ve malzeme alımları dışında kalan tüm harcamaların, 2022 yılı için planlanan bütçe doğrultusunda gerçekleştiği görülmektedir.</w:t>
      </w:r>
    </w:p>
    <w:p w:rsidR="007330AA" w:rsidRPr="00A93EBC" w:rsidRDefault="007330AA" w:rsidP="007330AA">
      <w:pPr>
        <w:tabs>
          <w:tab w:val="left" w:pos="142"/>
        </w:tabs>
        <w:spacing w:before="120" w:after="120"/>
        <w:ind w:right="80"/>
        <w:jc w:val="both"/>
        <w:rPr>
          <w:color w:val="000000"/>
          <w:lang w:val="tr-TR"/>
        </w:rPr>
      </w:pPr>
      <w:hyperlink r:id="rId61" w:history="1">
        <w:r w:rsidRPr="00A93EBC">
          <w:rPr>
            <w:rStyle w:val="Kpr"/>
            <w:lang w:val="tr-TR"/>
          </w:rPr>
          <w:t>https://eskiziraat.igdir.edu.tr/z</w:t>
        </w:r>
        <w:r w:rsidRPr="00A93EBC">
          <w:rPr>
            <w:rStyle w:val="Kpr"/>
            <w:lang w:val="tr-TR"/>
          </w:rPr>
          <w:t>i</w:t>
        </w:r>
        <w:r w:rsidRPr="00A93EBC">
          <w:rPr>
            <w:rStyle w:val="Kpr"/>
            <w:lang w:val="tr-TR"/>
          </w:rPr>
          <w:t>raat-fakültesi-fakültemiz-faaliyet-raporu</w:t>
        </w:r>
      </w:hyperlink>
    </w:p>
    <w:p w:rsidR="007330AA" w:rsidRPr="00A93EBC" w:rsidRDefault="007330AA" w:rsidP="007330AA">
      <w:pPr>
        <w:tabs>
          <w:tab w:val="left" w:pos="142"/>
        </w:tabs>
        <w:spacing w:before="120" w:after="120"/>
        <w:jc w:val="both"/>
        <w:rPr>
          <w:lang w:val="tr-TR"/>
        </w:rPr>
      </w:pPr>
      <w:r w:rsidRPr="00A93EBC">
        <w:rPr>
          <w:lang w:val="tr-TR"/>
        </w:rPr>
        <w:t xml:space="preserve">Ziraat Fakültesi </w:t>
      </w:r>
      <w:r w:rsidR="00C95C8F" w:rsidRPr="00A93EBC">
        <w:rPr>
          <w:lang w:val="tr-TR"/>
        </w:rPr>
        <w:t xml:space="preserve">Bahçe Bitkileri Bölümü </w:t>
      </w:r>
      <w:r w:rsidRPr="00A93EBC">
        <w:rPr>
          <w:lang w:val="tr-TR"/>
        </w:rPr>
        <w:t xml:space="preserve">lisans programı öğrencilerin gereksinimlerini karşılayacak yeterli derslik altyapısına sahip değildir. Derslikler İlahiyat Fakültesi ile paylaşılmaktadır. Tüm bölümlerde ortak olan dersler şubeler birleştirilerek yapılmakta böylece hem ekonomik hem de </w:t>
      </w:r>
      <w:proofErr w:type="gramStart"/>
      <w:r w:rsidRPr="00A93EBC">
        <w:rPr>
          <w:lang w:val="tr-TR"/>
        </w:rPr>
        <w:t>mekan</w:t>
      </w:r>
      <w:proofErr w:type="gramEnd"/>
      <w:r w:rsidRPr="00A93EBC">
        <w:rPr>
          <w:lang w:val="tr-TR"/>
        </w:rPr>
        <w:t xml:space="preserve"> ve zaman bakımından verimlilik sağlanmaya çalışılmaktadır. Iğdır Üniversitesi Ziraat Fakültesi bünyesinde yer alan tüm programların ortak kullanıma açık olan 6 derslik bulunmaktadır. Bu dersliklerden iki tanesinin kapasitesi 0-35 kişilik, dört tanesinin kapasitesi ise 70-105 kişiliktir. Birimin toplam öğrenci sayısı ise 173’tür. Dersliklerde eğitim amaçlı yazılım, masaüstü bilgisayar veya taşınabilir bilgisayar mevcut değildir. Bilgi ve teknolojik alanlara bakıldığında idari amaçlı kullanılan 5 masaüstü, 5 taşınabilir bilgisayar, 36 araştırma amaçlı masaüstü bilgisayar ve yine araştırma amaçlı 23 taşınabilir bilgisayar bulunmaktadır. Her sınıf ve derslikte birer adet projeksiyon, otomatik perde sistemi ve tahta mevcuttur.</w:t>
      </w:r>
    </w:p>
    <w:p w:rsidR="007330AA" w:rsidRPr="00A93EBC" w:rsidRDefault="007330AA" w:rsidP="007330AA">
      <w:pPr>
        <w:tabs>
          <w:tab w:val="left" w:pos="142"/>
        </w:tabs>
        <w:spacing w:before="120" w:after="120"/>
        <w:ind w:right="80"/>
        <w:jc w:val="both"/>
        <w:rPr>
          <w:color w:val="000000"/>
          <w:lang w:val="tr-TR"/>
        </w:rPr>
      </w:pPr>
      <w:hyperlink r:id="rId62" w:history="1">
        <w:r w:rsidRPr="00A93EBC">
          <w:rPr>
            <w:rStyle w:val="Kpr"/>
            <w:lang w:val="tr-TR"/>
          </w:rPr>
          <w:t>https://eskiziraat.igdir.edu.tr/ziraat-fakültesi-fakültemiz-faaliyet-raporu</w:t>
        </w:r>
      </w:hyperlink>
    </w:p>
    <w:p w:rsidR="007330AA" w:rsidRPr="00A93EBC" w:rsidRDefault="00C95C8F" w:rsidP="007330AA">
      <w:pPr>
        <w:tabs>
          <w:tab w:val="left" w:pos="142"/>
        </w:tabs>
        <w:spacing w:before="120" w:after="120"/>
        <w:jc w:val="both"/>
        <w:rPr>
          <w:lang w:val="tr-TR"/>
        </w:rPr>
      </w:pPr>
      <w:r w:rsidRPr="00A93EBC">
        <w:rPr>
          <w:lang w:val="tr-TR"/>
        </w:rPr>
        <w:t>Bölümümüzde</w:t>
      </w:r>
      <w:r w:rsidR="007330AA" w:rsidRPr="00A93EBC">
        <w:rPr>
          <w:lang w:val="tr-TR"/>
        </w:rPr>
        <w:t xml:space="preserve"> araştırma faaliyetlerinin sürdürülmesi için kullanılabilecek bir kütüphane mevcut değildir. Akademik personel ve öğrencilerimiz üniversitemiz merkez kütüphanesinden faydalanmaktadır. Iğdır Üniversitesi Merkez Kütüphanesi hem öğrencilere hem de akademik </w:t>
      </w:r>
      <w:r w:rsidR="007330AA" w:rsidRPr="00A93EBC">
        <w:rPr>
          <w:lang w:val="tr-TR"/>
        </w:rPr>
        <w:lastRenderedPageBreak/>
        <w:t xml:space="preserve">personele araştırmalarında bilgi gereksinmelerinin karşılanmasına katkı sağlamakta ve hafta içi ve hafta sonu hizmet sağlamaktadır. Birimin araştırma ve geliştirme faaliyetlerini sürdürebilmek için fiziki, teknik ve mali kaynaklar programlar arası denge gözetilerek sağlanmaktadır. Bu kaynakların kullanımı izleyecek bir izleme sistemi bulunmamaktadır. </w:t>
      </w:r>
    </w:p>
    <w:p w:rsidR="007330AA" w:rsidRPr="00A93EBC" w:rsidRDefault="007330AA" w:rsidP="007330AA">
      <w:pPr>
        <w:tabs>
          <w:tab w:val="left" w:pos="142"/>
        </w:tabs>
        <w:spacing w:before="120" w:after="120"/>
        <w:jc w:val="both"/>
        <w:rPr>
          <w:lang w:val="tr-TR"/>
        </w:rPr>
      </w:pPr>
      <w:r w:rsidRPr="00A93EBC">
        <w:rPr>
          <w:lang w:val="tr-TR"/>
        </w:rPr>
        <w:t xml:space="preserve">Bu kapsamda iç kaynakların </w:t>
      </w:r>
      <w:r w:rsidRPr="00A93EBC">
        <w:rPr>
          <w:b/>
          <w:lang w:val="tr-TR"/>
        </w:rPr>
        <w:t>OLGUNLUK DÜZEYİ 2</w:t>
      </w:r>
      <w:r w:rsidRPr="00A93EBC">
        <w:rPr>
          <w:lang w:val="tr-TR"/>
        </w:rPr>
        <w:t xml:space="preserve"> olarak belirlenmiştir.</w:t>
      </w:r>
    </w:p>
    <w:p w:rsidR="007330AA" w:rsidRPr="00A93EBC" w:rsidRDefault="007330AA" w:rsidP="007330AA">
      <w:pPr>
        <w:tabs>
          <w:tab w:val="left" w:pos="142"/>
        </w:tabs>
        <w:spacing w:before="120" w:after="120"/>
        <w:ind w:right="20"/>
        <w:jc w:val="both"/>
        <w:rPr>
          <w:lang w:val="tr-TR"/>
        </w:rPr>
      </w:pPr>
      <w:r w:rsidRPr="00A93EBC">
        <w:rPr>
          <w:lang w:val="tr-TR"/>
        </w:rPr>
        <w:t xml:space="preserve">Dış kaynaklar olarak Proje Değerlendirme ve Koordinasyon Merkezi öğretim üyelerine TÜBİTAK, çeşitli Bakanlıklar, AB, DAP, Kalkınma Ajansları, Vakıfları vb. kurum dışı kaynaklar, sürekli ve güncel çağrılar hakkında bilgiler ve eğitimler sunmaktadır. </w:t>
      </w:r>
    </w:p>
    <w:p w:rsidR="007330AA" w:rsidRPr="00A93EBC" w:rsidRDefault="007330AA" w:rsidP="007330AA">
      <w:pPr>
        <w:tabs>
          <w:tab w:val="left" w:pos="142"/>
        </w:tabs>
        <w:spacing w:before="120" w:after="120"/>
        <w:ind w:right="20"/>
        <w:jc w:val="both"/>
        <w:rPr>
          <w:lang w:val="tr-TR"/>
        </w:rPr>
      </w:pPr>
      <w:hyperlink r:id="rId63" w:history="1">
        <w:r w:rsidRPr="00A93EBC">
          <w:rPr>
            <w:rStyle w:val="Kpr"/>
            <w:lang w:val="tr-TR"/>
          </w:rPr>
          <w:t>https://pkdm.igdir.edu.t</w:t>
        </w:r>
        <w:r w:rsidRPr="00A93EBC">
          <w:rPr>
            <w:rStyle w:val="Kpr"/>
            <w:lang w:val="tr-TR"/>
          </w:rPr>
          <w:t>r</w:t>
        </w:r>
        <w:r w:rsidRPr="00A93EBC">
          <w:rPr>
            <w:rStyle w:val="Kpr"/>
            <w:lang w:val="tr-TR"/>
          </w:rPr>
          <w:t>/proje-geliştirme-ve-koor</w:t>
        </w:r>
        <w:r w:rsidRPr="00A93EBC">
          <w:rPr>
            <w:rStyle w:val="Kpr"/>
            <w:lang w:val="tr-TR"/>
          </w:rPr>
          <w:t>d</w:t>
        </w:r>
        <w:r w:rsidRPr="00A93EBC">
          <w:rPr>
            <w:rStyle w:val="Kpr"/>
            <w:lang w:val="tr-TR"/>
          </w:rPr>
          <w:t>inasyon-ofisi</w:t>
        </w:r>
      </w:hyperlink>
      <w:r w:rsidRPr="00A93EBC">
        <w:rPr>
          <w:lang w:val="tr-TR"/>
        </w:rPr>
        <w:t xml:space="preserve"> </w:t>
      </w:r>
    </w:p>
    <w:p w:rsidR="007330AA" w:rsidRPr="00A93EBC" w:rsidRDefault="007330AA" w:rsidP="007330AA">
      <w:pPr>
        <w:tabs>
          <w:tab w:val="left" w:pos="142"/>
        </w:tabs>
        <w:spacing w:before="120" w:after="120"/>
        <w:ind w:right="20"/>
        <w:jc w:val="both"/>
        <w:rPr>
          <w:lang w:val="tr-TR"/>
        </w:rPr>
      </w:pPr>
      <w:r w:rsidRPr="00A93EBC">
        <w:rPr>
          <w:lang w:val="tr-TR"/>
        </w:rPr>
        <w:t>Merkezin amaçları içerisinde;</w:t>
      </w:r>
    </w:p>
    <w:p w:rsidR="007330AA" w:rsidRPr="00A93EBC" w:rsidRDefault="007330AA" w:rsidP="007330AA">
      <w:pPr>
        <w:numPr>
          <w:ilvl w:val="0"/>
          <w:numId w:val="1"/>
        </w:numPr>
        <w:tabs>
          <w:tab w:val="left" w:pos="142"/>
        </w:tabs>
        <w:spacing w:before="120" w:after="120"/>
        <w:jc w:val="both"/>
        <w:rPr>
          <w:lang w:val="tr-TR"/>
        </w:rPr>
      </w:pPr>
      <w:r w:rsidRPr="00A93EBC">
        <w:rPr>
          <w:lang w:val="tr-TR"/>
        </w:rPr>
        <w:t>Üniversitede proje kültürünü geliştirmek, stratejik öncelikler ve planlar doğrultusunda araştırma ve geliştirmeye yönelik projelerin sayısını artırmak amacıyla öğretim elemanlarını proje hazırlamaya teşvik etmek,</w:t>
      </w:r>
    </w:p>
    <w:p w:rsidR="007330AA" w:rsidRPr="00A93EBC" w:rsidRDefault="007330AA" w:rsidP="007330AA">
      <w:pPr>
        <w:numPr>
          <w:ilvl w:val="0"/>
          <w:numId w:val="1"/>
        </w:numPr>
        <w:tabs>
          <w:tab w:val="left" w:pos="142"/>
        </w:tabs>
        <w:spacing w:before="120" w:after="120"/>
        <w:jc w:val="both"/>
        <w:rPr>
          <w:lang w:val="tr-TR"/>
        </w:rPr>
      </w:pPr>
      <w:r w:rsidRPr="00A93EBC">
        <w:rPr>
          <w:lang w:val="tr-TR"/>
        </w:rPr>
        <w:t>Ulusal ve uluslararası proje çağrılarını takip ederek ilgili akademisyenlere ve birimlere duyurmak (web sitesi, toplantılar, seminerler, on-</w:t>
      </w:r>
      <w:proofErr w:type="spellStart"/>
      <w:r w:rsidRPr="00A93EBC">
        <w:rPr>
          <w:lang w:val="tr-TR"/>
        </w:rPr>
        <w:t>line</w:t>
      </w:r>
      <w:proofErr w:type="spellEnd"/>
      <w:r w:rsidRPr="00A93EBC">
        <w:rPr>
          <w:lang w:val="tr-TR"/>
        </w:rPr>
        <w:t xml:space="preserve"> eğitimler vb.),</w:t>
      </w:r>
    </w:p>
    <w:p w:rsidR="007330AA" w:rsidRPr="00A93EBC" w:rsidRDefault="007330AA" w:rsidP="007330AA">
      <w:pPr>
        <w:numPr>
          <w:ilvl w:val="0"/>
          <w:numId w:val="1"/>
        </w:numPr>
        <w:tabs>
          <w:tab w:val="left" w:pos="142"/>
        </w:tabs>
        <w:spacing w:before="120" w:after="120"/>
        <w:jc w:val="both"/>
        <w:rPr>
          <w:lang w:val="tr-TR"/>
        </w:rPr>
      </w:pPr>
      <w:r w:rsidRPr="00A93EBC">
        <w:rPr>
          <w:lang w:val="tr-TR"/>
        </w:rPr>
        <w:t xml:space="preserve">Proje geliştirilmesi ve koordine edilmesi amacıyla, TÜBİTAK, AB, vb. ulusal ve uluslararası kuruluşlar ile </w:t>
      </w:r>
      <w:proofErr w:type="gramStart"/>
      <w:r w:rsidRPr="00A93EBC">
        <w:rPr>
          <w:lang w:val="tr-TR"/>
        </w:rPr>
        <w:t>işbirliği</w:t>
      </w:r>
      <w:proofErr w:type="gramEnd"/>
      <w:r w:rsidRPr="00A93EBC">
        <w:rPr>
          <w:lang w:val="tr-TR"/>
        </w:rPr>
        <w:t xml:space="preserve"> yapmak, ortak çalışmalar planlamak ve organize etmek, konferans, kongre ve bilimsel toplantılar ve eğitimler,</w:t>
      </w:r>
    </w:p>
    <w:p w:rsidR="007330AA" w:rsidRPr="00A93EBC" w:rsidRDefault="007330AA" w:rsidP="007330AA">
      <w:pPr>
        <w:numPr>
          <w:ilvl w:val="0"/>
          <w:numId w:val="1"/>
        </w:numPr>
        <w:tabs>
          <w:tab w:val="left" w:pos="142"/>
        </w:tabs>
        <w:spacing w:before="120" w:after="120"/>
        <w:jc w:val="both"/>
        <w:rPr>
          <w:lang w:val="tr-TR"/>
        </w:rPr>
      </w:pPr>
      <w:r w:rsidRPr="00A93EBC">
        <w:rPr>
          <w:lang w:val="tr-TR"/>
        </w:rPr>
        <w:t xml:space="preserve">Sunulacak ulusal ve uluslararası projelerde özgün değer, yaygın etki ve yapılabilirlik konularında proje sahiplerine, danışmanlık, bilgilendirme ve </w:t>
      </w:r>
      <w:proofErr w:type="spellStart"/>
      <w:r w:rsidRPr="00A93EBC">
        <w:rPr>
          <w:lang w:val="tr-TR"/>
        </w:rPr>
        <w:t>mentörlük</w:t>
      </w:r>
      <w:proofErr w:type="spellEnd"/>
      <w:r w:rsidRPr="00A93EBC">
        <w:rPr>
          <w:lang w:val="tr-TR"/>
        </w:rPr>
        <w:t xml:space="preserve"> hizmetleri vermek. Ayrıca, proje hazırlama, sunma ve yönetimi konularında eğitim çalışmaları yapmak,</w:t>
      </w:r>
    </w:p>
    <w:p w:rsidR="007330AA" w:rsidRPr="00A93EBC" w:rsidRDefault="007330AA" w:rsidP="007330AA">
      <w:pPr>
        <w:numPr>
          <w:ilvl w:val="0"/>
          <w:numId w:val="1"/>
        </w:numPr>
        <w:tabs>
          <w:tab w:val="left" w:pos="142"/>
        </w:tabs>
        <w:spacing w:before="120" w:after="120"/>
        <w:jc w:val="both"/>
        <w:rPr>
          <w:lang w:val="tr-TR"/>
        </w:rPr>
      </w:pPr>
      <w:r w:rsidRPr="00A93EBC">
        <w:rPr>
          <w:lang w:val="tr-TR"/>
        </w:rPr>
        <w:t>Proje çıktılarının tespitini yapıp bunların fikri mülkiyet hakkı taşıyıp taşımadığını belirlemek, fikri mülkiyet haklarının korunmasını sağlayan hukuki düzenlemeler konusunda ve ticarileşme sürecinde proje sahiplerine destek vermek,</w:t>
      </w:r>
    </w:p>
    <w:p w:rsidR="007330AA" w:rsidRPr="00A93EBC" w:rsidRDefault="007330AA" w:rsidP="007330AA">
      <w:pPr>
        <w:numPr>
          <w:ilvl w:val="0"/>
          <w:numId w:val="1"/>
        </w:numPr>
        <w:tabs>
          <w:tab w:val="left" w:pos="142"/>
        </w:tabs>
        <w:spacing w:before="120" w:after="120"/>
        <w:jc w:val="both"/>
        <w:rPr>
          <w:lang w:val="tr-TR"/>
        </w:rPr>
      </w:pPr>
      <w:r w:rsidRPr="00A93EBC">
        <w:rPr>
          <w:lang w:val="tr-TR"/>
        </w:rPr>
        <w:t>Üniversitenin öğretim elemanları ya da araştırma merkezleri tarafından ulusal ya da uluslararası kurumlarca desteklenmek üzere hazırlanan projeleri kayda geçirmek, bu aşamada gerekli olması halinde teknik destek sağlayarak Rektörlüğün imzasına sunmak,</w:t>
      </w:r>
    </w:p>
    <w:p w:rsidR="007330AA" w:rsidRPr="00A93EBC" w:rsidRDefault="007330AA" w:rsidP="007330AA">
      <w:pPr>
        <w:numPr>
          <w:ilvl w:val="0"/>
          <w:numId w:val="1"/>
        </w:numPr>
        <w:tabs>
          <w:tab w:val="left" w:pos="142"/>
        </w:tabs>
        <w:spacing w:before="120" w:after="120"/>
        <w:jc w:val="both"/>
        <w:rPr>
          <w:lang w:val="tr-TR"/>
        </w:rPr>
      </w:pPr>
      <w:r w:rsidRPr="00A93EBC">
        <w:rPr>
          <w:lang w:val="tr-TR"/>
        </w:rPr>
        <w:t xml:space="preserve">Disiplinler arası araştırmaların planlanması veya yürütülmesini teşvik ederek, ilgili birimlerde oluşturulacak bu tür </w:t>
      </w:r>
      <w:proofErr w:type="gramStart"/>
      <w:r w:rsidRPr="00A93EBC">
        <w:rPr>
          <w:lang w:val="tr-TR"/>
        </w:rPr>
        <w:t>işbirliklerine</w:t>
      </w:r>
      <w:proofErr w:type="gramEnd"/>
      <w:r w:rsidRPr="00A93EBC">
        <w:rPr>
          <w:lang w:val="tr-TR"/>
        </w:rPr>
        <w:t xml:space="preserve"> öncülük etmek,</w:t>
      </w:r>
    </w:p>
    <w:p w:rsidR="007330AA" w:rsidRPr="00A93EBC" w:rsidRDefault="007330AA" w:rsidP="007330AA">
      <w:pPr>
        <w:numPr>
          <w:ilvl w:val="0"/>
          <w:numId w:val="1"/>
        </w:numPr>
        <w:tabs>
          <w:tab w:val="left" w:pos="142"/>
        </w:tabs>
        <w:spacing w:before="120" w:after="120"/>
        <w:jc w:val="both"/>
        <w:rPr>
          <w:lang w:val="tr-TR"/>
        </w:rPr>
      </w:pPr>
      <w:r w:rsidRPr="00A93EBC">
        <w:rPr>
          <w:lang w:val="tr-TR"/>
        </w:rPr>
        <w:t>Kamu ve özel kuruluşlardan proje hazırlık ve uygulama süreçlerine ilişkin gelen talepleri ön değerlendirmeye tabi tutarak üniversitenin ilgili birimlerine yönlendirmek,</w:t>
      </w:r>
    </w:p>
    <w:p w:rsidR="007330AA" w:rsidRPr="00A93EBC" w:rsidRDefault="007330AA" w:rsidP="007330AA">
      <w:pPr>
        <w:numPr>
          <w:ilvl w:val="0"/>
          <w:numId w:val="1"/>
        </w:numPr>
        <w:tabs>
          <w:tab w:val="left" w:pos="142"/>
        </w:tabs>
        <w:spacing w:before="120" w:after="120"/>
        <w:jc w:val="both"/>
        <w:rPr>
          <w:lang w:val="tr-TR"/>
        </w:rPr>
      </w:pPr>
      <w:r w:rsidRPr="00A93EBC">
        <w:rPr>
          <w:lang w:val="tr-TR"/>
        </w:rPr>
        <w:t xml:space="preserve">Üniversite-Sanayi </w:t>
      </w:r>
      <w:proofErr w:type="gramStart"/>
      <w:r w:rsidRPr="00A93EBC">
        <w:rPr>
          <w:lang w:val="tr-TR"/>
        </w:rPr>
        <w:t>işbirliğini</w:t>
      </w:r>
      <w:proofErr w:type="gramEnd"/>
      <w:r w:rsidRPr="00A93EBC">
        <w:rPr>
          <w:lang w:val="tr-TR"/>
        </w:rPr>
        <w:t xml:space="preserve"> geliştirici planlamalarda bulunmak, sanayi kuruluşlarından ve iş dünyasından gelen istek ve öneriler kapsamında üniversitenin öğretim elemanları ve ilgili birimlerini bu alanlarda projeler hazırlamaya teşvik etmek,</w:t>
      </w:r>
    </w:p>
    <w:p w:rsidR="007330AA" w:rsidRPr="00A93EBC" w:rsidRDefault="007330AA" w:rsidP="007330AA">
      <w:pPr>
        <w:numPr>
          <w:ilvl w:val="0"/>
          <w:numId w:val="1"/>
        </w:numPr>
        <w:tabs>
          <w:tab w:val="left" w:pos="142"/>
        </w:tabs>
        <w:spacing w:before="120" w:after="120"/>
        <w:jc w:val="both"/>
        <w:rPr>
          <w:lang w:val="tr-TR"/>
        </w:rPr>
      </w:pPr>
      <w:r w:rsidRPr="00A93EBC">
        <w:rPr>
          <w:lang w:val="tr-TR"/>
        </w:rPr>
        <w:t>Projelerin izlenmesi, araştırma performansının ölçülmesi ve değerlendirilmesine yönelik bir veri tabanının oluşturulmasını sağlamak, (web sayfası üzerinden yayınlamak),</w:t>
      </w:r>
    </w:p>
    <w:p w:rsidR="007330AA" w:rsidRPr="00A93EBC" w:rsidRDefault="007330AA" w:rsidP="007330AA">
      <w:pPr>
        <w:numPr>
          <w:ilvl w:val="0"/>
          <w:numId w:val="1"/>
        </w:numPr>
        <w:tabs>
          <w:tab w:val="left" w:pos="142"/>
        </w:tabs>
        <w:spacing w:before="120" w:after="120"/>
        <w:jc w:val="both"/>
        <w:rPr>
          <w:lang w:val="tr-TR"/>
        </w:rPr>
      </w:pPr>
      <w:r w:rsidRPr="00A93EBC">
        <w:rPr>
          <w:lang w:val="tr-TR"/>
        </w:rPr>
        <w:t xml:space="preserve">Üniversite birimlerince gerçekleştirilen proje faaliyetlerine ilişkin yıllık faaliyet raporları bulunmaktadır. </w:t>
      </w:r>
    </w:p>
    <w:p w:rsidR="007330AA" w:rsidRPr="00A93EBC" w:rsidRDefault="007330AA" w:rsidP="007330AA">
      <w:pPr>
        <w:tabs>
          <w:tab w:val="left" w:pos="142"/>
        </w:tabs>
        <w:spacing w:before="120" w:after="120"/>
        <w:ind w:right="20"/>
        <w:jc w:val="both"/>
        <w:rPr>
          <w:color w:val="000000"/>
          <w:lang w:val="tr-TR"/>
        </w:rPr>
      </w:pPr>
      <w:r w:rsidRPr="00A93EBC">
        <w:rPr>
          <w:lang w:val="tr-TR"/>
        </w:rPr>
        <w:t>Üniversitemiz dışından gelen başvuru duyuruları ve bilgilendirme toplantıları üniversite ve fakültenin e-posta ağı üzerinden tüm öğretim elemanlarına duyurulmaktadır. Birimin araştırma ve geliştirme faaliyetlerini kurumsal amaçlar doğrultusunda sürdürebilmek için üniversite dışı kaynakl</w:t>
      </w:r>
      <w:r w:rsidRPr="00A93EBC">
        <w:rPr>
          <w:color w:val="000000"/>
          <w:lang w:val="tr-TR"/>
        </w:rPr>
        <w:t>arın kullanımını desteklemek üzere yöntem ve destek birimleri oluşturulmuş fakat tüm alanları kapsayan uygulamalara geçememiştir.</w:t>
      </w:r>
    </w:p>
    <w:p w:rsidR="007330AA" w:rsidRPr="00A93EBC" w:rsidRDefault="007330AA" w:rsidP="007330AA">
      <w:pPr>
        <w:tabs>
          <w:tab w:val="left" w:pos="142"/>
        </w:tabs>
        <w:spacing w:before="120" w:after="120"/>
        <w:ind w:right="20"/>
        <w:jc w:val="both"/>
        <w:rPr>
          <w:color w:val="000000"/>
          <w:lang w:val="tr-TR"/>
        </w:rPr>
      </w:pPr>
      <w:hyperlink r:id="rId64" w:history="1">
        <w:r w:rsidRPr="00A93EBC">
          <w:rPr>
            <w:rStyle w:val="Kpr"/>
            <w:lang w:val="tr-TR"/>
          </w:rPr>
          <w:t>https://eskiziraat.igdir.edu.tr/z</w:t>
        </w:r>
        <w:r w:rsidRPr="00A93EBC">
          <w:rPr>
            <w:rStyle w:val="Kpr"/>
            <w:lang w:val="tr-TR"/>
          </w:rPr>
          <w:t>i</w:t>
        </w:r>
        <w:r w:rsidRPr="00A93EBC">
          <w:rPr>
            <w:rStyle w:val="Kpr"/>
            <w:lang w:val="tr-TR"/>
          </w:rPr>
          <w:t>raat-fakültesi-hızlı-erişim-proje-ofisi</w:t>
        </w:r>
      </w:hyperlink>
    </w:p>
    <w:p w:rsidR="007330AA" w:rsidRPr="00A93EBC" w:rsidRDefault="007330AA" w:rsidP="007330AA">
      <w:pPr>
        <w:tabs>
          <w:tab w:val="left" w:pos="142"/>
        </w:tabs>
        <w:spacing w:before="120" w:after="120"/>
        <w:jc w:val="both"/>
        <w:rPr>
          <w:color w:val="4472C4"/>
          <w:lang w:val="tr-TR"/>
        </w:rPr>
      </w:pPr>
      <w:hyperlink r:id="rId65" w:history="1">
        <w:r w:rsidRPr="00A93EBC">
          <w:rPr>
            <w:rStyle w:val="Kpr"/>
            <w:color w:val="4472C4"/>
            <w:lang w:val="tr-TR"/>
          </w:rPr>
          <w:t>http://pdkm.i</w:t>
        </w:r>
        <w:r w:rsidRPr="00A93EBC">
          <w:rPr>
            <w:rStyle w:val="Kpr"/>
            <w:color w:val="4472C4"/>
            <w:lang w:val="tr-TR"/>
          </w:rPr>
          <w:t>g</w:t>
        </w:r>
        <w:r w:rsidRPr="00A93EBC">
          <w:rPr>
            <w:rStyle w:val="Kpr"/>
            <w:color w:val="4472C4"/>
            <w:lang w:val="tr-TR"/>
          </w:rPr>
          <w:t>dir.ed</w:t>
        </w:r>
        <w:r w:rsidRPr="00A93EBC">
          <w:rPr>
            <w:rStyle w:val="Kpr"/>
            <w:color w:val="4472C4"/>
            <w:lang w:val="tr-TR"/>
          </w:rPr>
          <w:t>u</w:t>
        </w:r>
        <w:r w:rsidRPr="00A93EBC">
          <w:rPr>
            <w:rStyle w:val="Kpr"/>
            <w:color w:val="4472C4"/>
            <w:lang w:val="tr-TR"/>
          </w:rPr>
          <w:t>.tr/yö</w:t>
        </w:r>
        <w:r w:rsidRPr="00A93EBC">
          <w:rPr>
            <w:rStyle w:val="Kpr"/>
            <w:color w:val="4472C4"/>
            <w:lang w:val="tr-TR"/>
          </w:rPr>
          <w:t>n</w:t>
        </w:r>
        <w:r w:rsidRPr="00A93EBC">
          <w:rPr>
            <w:rStyle w:val="Kpr"/>
            <w:color w:val="4472C4"/>
            <w:lang w:val="tr-TR"/>
          </w:rPr>
          <w:t>e</w:t>
        </w:r>
        <w:r w:rsidRPr="00A93EBC">
          <w:rPr>
            <w:rStyle w:val="Kpr"/>
            <w:color w:val="4472C4"/>
            <w:lang w:val="tr-TR"/>
          </w:rPr>
          <w:t>r</w:t>
        </w:r>
        <w:r w:rsidRPr="00A93EBC">
          <w:rPr>
            <w:rStyle w:val="Kpr"/>
            <w:color w:val="4472C4"/>
            <w:lang w:val="tr-TR"/>
          </w:rPr>
          <w:t>ge</w:t>
        </w:r>
      </w:hyperlink>
    </w:p>
    <w:p w:rsidR="007330AA" w:rsidRPr="00A93EBC" w:rsidRDefault="007330AA" w:rsidP="007330AA">
      <w:pPr>
        <w:tabs>
          <w:tab w:val="left" w:pos="142"/>
        </w:tabs>
        <w:spacing w:before="120" w:after="120"/>
        <w:ind w:right="20"/>
        <w:jc w:val="both"/>
        <w:rPr>
          <w:color w:val="000000"/>
          <w:lang w:val="tr-TR"/>
        </w:rPr>
      </w:pPr>
      <w:r w:rsidRPr="00A93EBC">
        <w:rPr>
          <w:color w:val="000000"/>
          <w:lang w:val="tr-TR"/>
        </w:rPr>
        <w:t>Üniversite dışı kaynaklara yönelim</w:t>
      </w:r>
      <w:r w:rsidRPr="00A93EBC">
        <w:rPr>
          <w:b/>
          <w:color w:val="000000"/>
          <w:lang w:val="tr-TR"/>
        </w:rPr>
        <w:t xml:space="preserve"> </w:t>
      </w:r>
      <w:r w:rsidRPr="00A93EBC">
        <w:rPr>
          <w:color w:val="000000"/>
          <w:lang w:val="tr-TR"/>
        </w:rPr>
        <w:t>kapsamında birimimizin</w:t>
      </w:r>
      <w:r w:rsidRPr="00A93EBC">
        <w:rPr>
          <w:b/>
          <w:color w:val="000000"/>
          <w:lang w:val="tr-TR"/>
        </w:rPr>
        <w:t xml:space="preserve"> OLGUNLUK DÜZEYİ 1</w:t>
      </w:r>
      <w:r w:rsidRPr="00A93EBC">
        <w:rPr>
          <w:color w:val="000000"/>
          <w:lang w:val="tr-TR"/>
        </w:rPr>
        <w:t>’dir.</w:t>
      </w:r>
    </w:p>
    <w:p w:rsidR="007330AA" w:rsidRPr="00A93EBC" w:rsidRDefault="007330AA" w:rsidP="007330AA">
      <w:pPr>
        <w:tabs>
          <w:tab w:val="left" w:pos="142"/>
        </w:tabs>
        <w:spacing w:before="120" w:after="120"/>
        <w:ind w:right="20"/>
        <w:jc w:val="both"/>
        <w:rPr>
          <w:color w:val="000000"/>
          <w:lang w:val="tr-TR"/>
        </w:rPr>
      </w:pPr>
      <w:r w:rsidRPr="00A93EBC">
        <w:rPr>
          <w:color w:val="000000"/>
          <w:lang w:val="tr-TR"/>
        </w:rPr>
        <w:t xml:space="preserve">Bu kanıtlar doğrultusunda </w:t>
      </w:r>
      <w:r w:rsidRPr="00A93EBC">
        <w:rPr>
          <w:b/>
          <w:color w:val="000000"/>
          <w:lang w:val="tr-TR"/>
        </w:rPr>
        <w:t>OLGUNLUK DÜZEYİNİN 3</w:t>
      </w:r>
      <w:r w:rsidRPr="00A93EBC">
        <w:rPr>
          <w:color w:val="000000"/>
          <w:lang w:val="tr-TR"/>
        </w:rPr>
        <w:t xml:space="preserve"> olduğu düşünülmektedir.</w:t>
      </w:r>
    </w:p>
    <w:p w:rsidR="007330AA" w:rsidRPr="00A93EBC" w:rsidRDefault="007330AA" w:rsidP="007330AA">
      <w:pPr>
        <w:tabs>
          <w:tab w:val="left" w:pos="142"/>
        </w:tabs>
        <w:spacing w:before="120" w:after="120"/>
        <w:ind w:right="20"/>
        <w:jc w:val="both"/>
        <w:rPr>
          <w:color w:val="000000"/>
          <w:lang w:val="tr-TR"/>
        </w:rPr>
      </w:pPr>
    </w:p>
    <w:p w:rsidR="007330AA" w:rsidRPr="00A93EBC" w:rsidRDefault="007330AA" w:rsidP="007330AA">
      <w:pPr>
        <w:tabs>
          <w:tab w:val="left" w:pos="142"/>
        </w:tabs>
        <w:spacing w:before="120" w:after="120" w:line="360" w:lineRule="auto"/>
        <w:ind w:right="20"/>
        <w:jc w:val="both"/>
        <w:rPr>
          <w:b/>
          <w:color w:val="000000"/>
          <w:lang w:val="tr-TR"/>
        </w:rPr>
      </w:pPr>
      <w:r w:rsidRPr="00A93EBC">
        <w:rPr>
          <w:b/>
          <w:color w:val="000000"/>
          <w:lang w:val="tr-TR"/>
        </w:rPr>
        <w:t>C.2. Araştırma Yetkinliği, İş birlikleri ve Destekler</w:t>
      </w:r>
    </w:p>
    <w:p w:rsidR="007330AA" w:rsidRPr="00A93EBC" w:rsidRDefault="007330AA" w:rsidP="007330AA">
      <w:pPr>
        <w:tabs>
          <w:tab w:val="left" w:pos="142"/>
        </w:tabs>
        <w:spacing w:before="120" w:after="120" w:line="360" w:lineRule="auto"/>
        <w:ind w:right="20"/>
        <w:jc w:val="both"/>
        <w:rPr>
          <w:b/>
          <w:color w:val="000000"/>
          <w:lang w:val="tr-TR"/>
        </w:rPr>
      </w:pPr>
      <w:r w:rsidRPr="00A93EBC">
        <w:rPr>
          <w:b/>
          <w:color w:val="000000"/>
          <w:lang w:val="tr-TR"/>
        </w:rPr>
        <w:t>C.2.1. Araştırma yetkinlikleri ve gelişimi</w:t>
      </w:r>
    </w:p>
    <w:p w:rsidR="007330AA" w:rsidRPr="00A93EBC" w:rsidRDefault="007330AA" w:rsidP="007330AA">
      <w:pPr>
        <w:tabs>
          <w:tab w:val="left" w:pos="142"/>
        </w:tabs>
        <w:spacing w:before="120" w:after="120"/>
        <w:jc w:val="both"/>
        <w:rPr>
          <w:color w:val="000000"/>
          <w:lang w:val="tr-TR"/>
        </w:rPr>
      </w:pPr>
      <w:r w:rsidRPr="00A93EBC">
        <w:rPr>
          <w:color w:val="000000"/>
          <w:lang w:val="tr-TR"/>
        </w:rPr>
        <w:t>Ziraat Fakültesi</w:t>
      </w:r>
      <w:r w:rsidR="00C95C8F" w:rsidRPr="00A93EBC">
        <w:rPr>
          <w:color w:val="000000"/>
          <w:lang w:val="tr-TR"/>
        </w:rPr>
        <w:t xml:space="preserve"> Bahçe Bitkileri Bölümü </w:t>
      </w:r>
      <w:r w:rsidRPr="00A93EBC">
        <w:rPr>
          <w:color w:val="000000"/>
          <w:lang w:val="tr-TR"/>
        </w:rPr>
        <w:t>Kalite Komisyonu, Üniversitemiz Kalite Koordinatörlüğünün talebi üzerine her yıl düzenli olarak Birim İçi Değerlendirme Raporları ve Performans Göstergeleri hazırlamaktadır. Araştırma ilgili bu süreç programların kalite komisyonları/koordinatörlükleri tarafından yönetilmektedir. Bölümlerden toparlanan bilgiler Fakültenin faaliyet raporuna işlenmektedir.</w:t>
      </w:r>
    </w:p>
    <w:p w:rsidR="007330AA" w:rsidRPr="00A93EBC" w:rsidRDefault="007330AA" w:rsidP="007330AA">
      <w:pPr>
        <w:tabs>
          <w:tab w:val="left" w:pos="142"/>
        </w:tabs>
        <w:spacing w:before="120" w:after="120"/>
        <w:ind w:right="80"/>
        <w:jc w:val="both"/>
        <w:rPr>
          <w:color w:val="000000"/>
          <w:lang w:val="tr-TR"/>
        </w:rPr>
      </w:pPr>
      <w:hyperlink r:id="rId66" w:history="1">
        <w:r w:rsidRPr="00A93EBC">
          <w:rPr>
            <w:rStyle w:val="Kpr"/>
            <w:lang w:val="tr-TR"/>
          </w:rPr>
          <w:t>https://eskiziraat.igdir.edu.tr/ziraat-fakültesi-fakültemiz-faaliyet-r</w:t>
        </w:r>
        <w:r w:rsidRPr="00A93EBC">
          <w:rPr>
            <w:rStyle w:val="Kpr"/>
            <w:lang w:val="tr-TR"/>
          </w:rPr>
          <w:t>a</w:t>
        </w:r>
        <w:r w:rsidRPr="00A93EBC">
          <w:rPr>
            <w:rStyle w:val="Kpr"/>
            <w:lang w:val="tr-TR"/>
          </w:rPr>
          <w:t>poru</w:t>
        </w:r>
      </w:hyperlink>
    </w:p>
    <w:p w:rsidR="007330AA" w:rsidRPr="00A93EBC" w:rsidRDefault="007330AA" w:rsidP="007330AA">
      <w:pPr>
        <w:tabs>
          <w:tab w:val="left" w:pos="142"/>
        </w:tabs>
        <w:spacing w:before="120" w:after="120"/>
        <w:ind w:right="20"/>
        <w:jc w:val="both"/>
        <w:rPr>
          <w:color w:val="000000"/>
          <w:lang w:val="tr-TR"/>
        </w:rPr>
      </w:pPr>
      <w:r w:rsidRPr="00A93EBC">
        <w:rPr>
          <w:color w:val="000000"/>
          <w:lang w:val="tr-TR"/>
        </w:rPr>
        <w:t>Araştırma ve geliştirme faaliyetlerine katkı sağlayan tüm program öğretim elemanları bu faaliyetlerini yıllık düzenli olarak fakülte dekanlığına beyan eder. Toparlanan bu bilgiler faaliyet raporlarında sunulur. Faaliyet raporu fakülte internet sayfasında yayınlanmaktadır.</w:t>
      </w:r>
    </w:p>
    <w:p w:rsidR="007330AA" w:rsidRPr="00A93EBC" w:rsidRDefault="007330AA" w:rsidP="007330AA">
      <w:pPr>
        <w:tabs>
          <w:tab w:val="left" w:pos="142"/>
        </w:tabs>
        <w:spacing w:before="120" w:after="120"/>
        <w:ind w:right="80"/>
        <w:jc w:val="both"/>
        <w:rPr>
          <w:color w:val="000000"/>
          <w:lang w:val="tr-TR"/>
        </w:rPr>
      </w:pPr>
      <w:hyperlink r:id="rId67" w:history="1">
        <w:r w:rsidRPr="00A93EBC">
          <w:rPr>
            <w:rStyle w:val="Kpr"/>
            <w:lang w:val="tr-TR"/>
          </w:rPr>
          <w:t>https://eskiziraat.igdir.edu.tr/ziraat-fakültesi-fakültemiz-faaliyet-raporu</w:t>
        </w:r>
      </w:hyperlink>
    </w:p>
    <w:p w:rsidR="007330AA" w:rsidRPr="00A93EBC" w:rsidRDefault="007330AA" w:rsidP="007330AA">
      <w:pPr>
        <w:tabs>
          <w:tab w:val="left" w:pos="142"/>
        </w:tabs>
        <w:spacing w:before="120" w:after="120"/>
        <w:ind w:right="20"/>
        <w:jc w:val="both"/>
        <w:rPr>
          <w:color w:val="000000"/>
          <w:lang w:val="tr-TR"/>
        </w:rPr>
      </w:pPr>
      <w:r w:rsidRPr="00A93EBC">
        <w:rPr>
          <w:color w:val="000000"/>
          <w:lang w:val="tr-TR"/>
        </w:rPr>
        <w:t>Fakülte için faaliyet raporu yıllık olarak düzenlenmekte olup en son 202</w:t>
      </w:r>
      <w:r w:rsidR="00C95C8F" w:rsidRPr="00A93EBC">
        <w:rPr>
          <w:color w:val="000000"/>
          <w:lang w:val="tr-TR"/>
        </w:rPr>
        <w:t>3</w:t>
      </w:r>
      <w:r w:rsidRPr="00A93EBC">
        <w:rPr>
          <w:color w:val="000000"/>
          <w:lang w:val="tr-TR"/>
        </w:rPr>
        <w:t xml:space="preserve"> yılı için hazırlanmıştır. Fakülte dekanlığı faaliyet raporu için toplanan verileri ve birim içi değerlendirme raporu için kalite kurulu tarafından istenen verileri kalite komisyonuna gönderir. Kalite komisyonu üyeleri ise bu verileri düzenleyip kalite kuruluna bildirir. Kalite kurulu ise birim içi değerlendirme raporunda bu bilgileri rapor eder. Birimimiz ilk birim içi değerlendirme raporu Fakültemiz Kalite Komisyonu tarafından 20</w:t>
      </w:r>
      <w:r w:rsidR="00C95C8F" w:rsidRPr="00A93EBC">
        <w:rPr>
          <w:color w:val="000000"/>
          <w:lang w:val="tr-TR"/>
        </w:rPr>
        <w:t>23</w:t>
      </w:r>
      <w:r w:rsidRPr="00A93EBC">
        <w:rPr>
          <w:color w:val="000000"/>
          <w:lang w:val="tr-TR"/>
        </w:rPr>
        <w:t xml:space="preserve"> yılı için hazırlamıştır ve her yıl düzenli olarak rapor edilmektedir.</w:t>
      </w:r>
    </w:p>
    <w:p w:rsidR="007330AA" w:rsidRPr="00A93EBC" w:rsidRDefault="007330AA" w:rsidP="007330AA">
      <w:pPr>
        <w:tabs>
          <w:tab w:val="left" w:pos="142"/>
        </w:tabs>
        <w:spacing w:before="120" w:after="120"/>
        <w:ind w:right="80"/>
        <w:jc w:val="both"/>
        <w:rPr>
          <w:color w:val="000000"/>
          <w:lang w:val="tr-TR"/>
        </w:rPr>
      </w:pPr>
      <w:hyperlink r:id="rId68" w:history="1">
        <w:r w:rsidRPr="00A93EBC">
          <w:rPr>
            <w:rStyle w:val="Kpr"/>
            <w:lang w:val="tr-TR"/>
          </w:rPr>
          <w:t>https://ziraat.igdir.edu.tr/en_GB/kalite-komisy</w:t>
        </w:r>
        <w:r w:rsidRPr="00A93EBC">
          <w:rPr>
            <w:rStyle w:val="Kpr"/>
            <w:lang w:val="tr-TR"/>
          </w:rPr>
          <w:t>o</w:t>
        </w:r>
        <w:r w:rsidRPr="00A93EBC">
          <w:rPr>
            <w:rStyle w:val="Kpr"/>
            <w:lang w:val="tr-TR"/>
          </w:rPr>
          <w:t>nu</w:t>
        </w:r>
      </w:hyperlink>
    </w:p>
    <w:p w:rsidR="007330AA" w:rsidRPr="00A93EBC" w:rsidRDefault="007330AA" w:rsidP="007330AA">
      <w:pPr>
        <w:tabs>
          <w:tab w:val="left" w:pos="142"/>
        </w:tabs>
        <w:spacing w:before="120" w:after="120"/>
        <w:ind w:right="80"/>
        <w:jc w:val="both"/>
        <w:rPr>
          <w:color w:val="000000"/>
          <w:lang w:val="tr-TR"/>
        </w:rPr>
      </w:pPr>
      <w:r w:rsidRPr="00A93EBC">
        <w:rPr>
          <w:color w:val="000000"/>
          <w:lang w:val="tr-TR"/>
        </w:rPr>
        <w:t>Ziraat Fakültesi</w:t>
      </w:r>
      <w:r w:rsidR="00C95C8F" w:rsidRPr="00A93EBC">
        <w:rPr>
          <w:color w:val="000000"/>
          <w:lang w:val="tr-TR"/>
        </w:rPr>
        <w:t xml:space="preserve"> Bahçe Bitkileri</w:t>
      </w:r>
      <w:r w:rsidRPr="00A93EBC">
        <w:rPr>
          <w:color w:val="000000"/>
          <w:lang w:val="tr-TR"/>
        </w:rPr>
        <w:t xml:space="preserve"> birimi olarak toplumu bilgilendirmek için konferans, panel gibi faaliyetlerin yapılmasına her yıl olduğu gibi 2021-2022 döneminde haftalık paneller ve webinar programlarının yapılması planlanmıştır. Bu tür faaliyetlerini, üniversite personeli, öğrenciler ve dışardan katılımcılara açık olarak gerçekleştirmektedir. </w:t>
      </w:r>
    </w:p>
    <w:p w:rsidR="007330AA" w:rsidRPr="00A93EBC" w:rsidRDefault="007330AA" w:rsidP="007330AA">
      <w:pPr>
        <w:tabs>
          <w:tab w:val="left" w:pos="142"/>
        </w:tabs>
        <w:spacing w:before="120" w:after="120"/>
        <w:jc w:val="both"/>
        <w:rPr>
          <w:bCs/>
          <w:color w:val="000000"/>
          <w:lang w:val="tr-TR"/>
        </w:rPr>
      </w:pPr>
      <w:hyperlink r:id="rId69" w:history="1">
        <w:r w:rsidRPr="00A93EBC">
          <w:rPr>
            <w:rStyle w:val="Kpr"/>
            <w:bCs/>
            <w:lang w:val="tr-TR"/>
          </w:rPr>
          <w:t>https://eskiziraat.igdir.edu.tr/duyuru/webinar-konulari-ve-tari</w:t>
        </w:r>
        <w:r w:rsidRPr="00A93EBC">
          <w:rPr>
            <w:rStyle w:val="Kpr"/>
            <w:bCs/>
            <w:lang w:val="tr-TR"/>
          </w:rPr>
          <w:t>h</w:t>
        </w:r>
        <w:r w:rsidRPr="00A93EBC">
          <w:rPr>
            <w:rStyle w:val="Kpr"/>
            <w:bCs/>
            <w:lang w:val="tr-TR"/>
          </w:rPr>
          <w:t>leri</w:t>
        </w:r>
      </w:hyperlink>
    </w:p>
    <w:p w:rsidR="007330AA" w:rsidRPr="00A93EBC" w:rsidRDefault="007330AA" w:rsidP="007330AA">
      <w:pPr>
        <w:tabs>
          <w:tab w:val="left" w:pos="142"/>
        </w:tabs>
        <w:spacing w:before="120" w:after="120"/>
        <w:jc w:val="both"/>
        <w:rPr>
          <w:bCs/>
          <w:color w:val="000000"/>
          <w:lang w:val="tr-TR"/>
        </w:rPr>
      </w:pPr>
      <w:hyperlink r:id="rId70" w:history="1">
        <w:r w:rsidRPr="00A93EBC">
          <w:rPr>
            <w:rStyle w:val="Kpr"/>
            <w:bCs/>
            <w:lang w:val="tr-TR"/>
          </w:rPr>
          <w:t>https://eskiziraat.igdir.edu.tr/ziraat-fakültesi-hızlı-erişim-panel-</w:t>
        </w:r>
        <w:r w:rsidRPr="00A93EBC">
          <w:rPr>
            <w:rStyle w:val="Kpr"/>
            <w:bCs/>
            <w:lang w:val="tr-TR"/>
          </w:rPr>
          <w:t>d</w:t>
        </w:r>
        <w:r w:rsidRPr="00A93EBC">
          <w:rPr>
            <w:rStyle w:val="Kpr"/>
            <w:bCs/>
            <w:lang w:val="tr-TR"/>
          </w:rPr>
          <w:t>ökümanları</w:t>
        </w:r>
      </w:hyperlink>
    </w:p>
    <w:p w:rsidR="007330AA" w:rsidRPr="00A93EBC" w:rsidRDefault="007330AA" w:rsidP="007330AA">
      <w:pPr>
        <w:tabs>
          <w:tab w:val="left" w:pos="142"/>
        </w:tabs>
        <w:spacing w:before="120" w:after="120"/>
        <w:ind w:right="20"/>
        <w:jc w:val="both"/>
        <w:rPr>
          <w:color w:val="000000"/>
          <w:lang w:val="tr-TR"/>
        </w:rPr>
      </w:pPr>
      <w:r w:rsidRPr="00A93EBC">
        <w:rPr>
          <w:color w:val="000000"/>
          <w:lang w:val="tr-TR"/>
        </w:rPr>
        <w:t xml:space="preserve">Bu nedenle </w:t>
      </w:r>
      <w:r w:rsidRPr="00A93EBC">
        <w:rPr>
          <w:bCs/>
          <w:color w:val="000000"/>
          <w:lang w:val="tr-TR"/>
        </w:rPr>
        <w:t>araştırma yetkinlikleri ve gelişimi bakımından birimimizin</w:t>
      </w:r>
      <w:r w:rsidRPr="00A93EBC">
        <w:rPr>
          <w:b/>
          <w:color w:val="000000"/>
          <w:lang w:val="tr-TR"/>
        </w:rPr>
        <w:t xml:space="preserve"> OLGUNLUK DÜZEYİNİN 3</w:t>
      </w:r>
      <w:r w:rsidRPr="00A93EBC">
        <w:rPr>
          <w:color w:val="000000"/>
          <w:lang w:val="tr-TR"/>
        </w:rPr>
        <w:t xml:space="preserve"> olduğunu düşünmekteyiz.</w:t>
      </w:r>
    </w:p>
    <w:p w:rsidR="007330AA" w:rsidRPr="00A93EBC" w:rsidRDefault="007330AA" w:rsidP="007330AA">
      <w:pPr>
        <w:tabs>
          <w:tab w:val="left" w:pos="142"/>
        </w:tabs>
        <w:spacing w:before="120" w:after="120"/>
        <w:ind w:right="20"/>
        <w:jc w:val="both"/>
        <w:rPr>
          <w:color w:val="000000"/>
          <w:lang w:val="tr-TR"/>
        </w:rPr>
      </w:pPr>
    </w:p>
    <w:p w:rsidR="007330AA" w:rsidRPr="00A93EBC" w:rsidRDefault="007330AA" w:rsidP="007330AA">
      <w:pPr>
        <w:tabs>
          <w:tab w:val="left" w:pos="142"/>
        </w:tabs>
        <w:spacing w:before="120" w:after="120"/>
        <w:ind w:right="60"/>
        <w:jc w:val="both"/>
        <w:rPr>
          <w:b/>
          <w:bCs/>
          <w:lang w:val="tr-TR"/>
        </w:rPr>
      </w:pPr>
      <w:r w:rsidRPr="00A93EBC">
        <w:rPr>
          <w:b/>
          <w:bCs/>
          <w:lang w:val="tr-TR"/>
        </w:rPr>
        <w:t>C.2.2. Ulusal ve uluslararası ortak programlar ve ortak araştırma birimleri</w:t>
      </w:r>
    </w:p>
    <w:p w:rsidR="007330AA" w:rsidRPr="00A93EBC" w:rsidRDefault="00C95C8F" w:rsidP="007330AA">
      <w:pPr>
        <w:tabs>
          <w:tab w:val="left" w:pos="142"/>
        </w:tabs>
        <w:spacing w:before="120" w:after="120"/>
        <w:ind w:right="60"/>
        <w:jc w:val="both"/>
        <w:rPr>
          <w:lang w:val="tr-TR"/>
        </w:rPr>
      </w:pPr>
      <w:r w:rsidRPr="00A93EBC">
        <w:rPr>
          <w:lang w:val="tr-TR"/>
        </w:rPr>
        <w:t>Bölümümüzde</w:t>
      </w:r>
      <w:r w:rsidR="007330AA" w:rsidRPr="00A93EBC">
        <w:rPr>
          <w:lang w:val="tr-TR"/>
        </w:rPr>
        <w:t xml:space="preserve"> ulusal ve uluslararası düzeyde kurum içi ve kurumlar arası ortak programlar ve ortak araştırma birimleri ile araştırma ağlarına katılım ve </w:t>
      </w:r>
      <w:proofErr w:type="gramStart"/>
      <w:r w:rsidR="007330AA" w:rsidRPr="00A93EBC">
        <w:rPr>
          <w:lang w:val="tr-TR"/>
        </w:rPr>
        <w:t>işbirlikleri</w:t>
      </w:r>
      <w:proofErr w:type="gramEnd"/>
      <w:r w:rsidR="007330AA" w:rsidRPr="00A93EBC">
        <w:rPr>
          <w:lang w:val="tr-TR"/>
        </w:rPr>
        <w:t xml:space="preserve"> kurma gibi çoklu araştırma faaliyetleri bulunmaktadır. Ayrıca bu faaliyetlerin gerçekleştirilebilmesi için üniversitenin bir akademik bilim kurulu bulunmaktadır. Bu kurul kendi alanlarında ve disiplinler arası araştırma projeleri geliştirmek için alt gruplara ayrılmıştır. </w:t>
      </w:r>
    </w:p>
    <w:p w:rsidR="007330AA" w:rsidRPr="00A93EBC" w:rsidRDefault="007330AA" w:rsidP="007330AA">
      <w:pPr>
        <w:tabs>
          <w:tab w:val="left" w:pos="142"/>
        </w:tabs>
        <w:spacing w:before="120" w:after="120"/>
        <w:ind w:right="60"/>
        <w:jc w:val="both"/>
        <w:rPr>
          <w:lang w:val="tr-TR"/>
        </w:rPr>
      </w:pPr>
      <w:hyperlink r:id="rId71" w:history="1">
        <w:r w:rsidRPr="00A93EBC">
          <w:rPr>
            <w:rStyle w:val="Kpr"/>
            <w:color w:val="auto"/>
            <w:lang w:val="tr-TR"/>
          </w:rPr>
          <w:t>http://abk.ig</w:t>
        </w:r>
        <w:r w:rsidRPr="00A93EBC">
          <w:rPr>
            <w:rStyle w:val="Kpr"/>
            <w:color w:val="auto"/>
            <w:lang w:val="tr-TR"/>
          </w:rPr>
          <w:t>d</w:t>
        </w:r>
        <w:r w:rsidRPr="00A93EBC">
          <w:rPr>
            <w:rStyle w:val="Kpr"/>
            <w:color w:val="auto"/>
            <w:lang w:val="tr-TR"/>
          </w:rPr>
          <w:t>ir.edu.tr</w:t>
        </w:r>
      </w:hyperlink>
    </w:p>
    <w:p w:rsidR="007330AA" w:rsidRPr="00A93EBC" w:rsidRDefault="007330AA" w:rsidP="007330AA">
      <w:pPr>
        <w:tabs>
          <w:tab w:val="left" w:pos="142"/>
        </w:tabs>
        <w:spacing w:before="120" w:after="120"/>
        <w:ind w:right="60"/>
        <w:jc w:val="both"/>
        <w:rPr>
          <w:lang w:val="tr-TR"/>
        </w:rPr>
      </w:pPr>
      <w:hyperlink r:id="rId72" w:history="1">
        <w:r w:rsidRPr="00A93EBC">
          <w:rPr>
            <w:rStyle w:val="Kpr"/>
            <w:lang w:val="tr-TR"/>
          </w:rPr>
          <w:t>https://farabi.yok.gov.tr/</w:t>
        </w:r>
      </w:hyperlink>
    </w:p>
    <w:p w:rsidR="007330AA" w:rsidRPr="00A93EBC" w:rsidRDefault="007330AA" w:rsidP="007330AA">
      <w:pPr>
        <w:tabs>
          <w:tab w:val="left" w:pos="142"/>
        </w:tabs>
        <w:spacing w:before="120" w:after="120"/>
        <w:ind w:right="60"/>
        <w:jc w:val="both"/>
        <w:rPr>
          <w:lang w:val="tr-TR"/>
        </w:rPr>
      </w:pPr>
      <w:hyperlink r:id="rId73" w:history="1">
        <w:r w:rsidRPr="00A93EBC">
          <w:rPr>
            <w:rStyle w:val="Kpr"/>
            <w:lang w:val="tr-TR"/>
          </w:rPr>
          <w:t>https://mevlana.yok.gov.tr/</w:t>
        </w:r>
      </w:hyperlink>
    </w:p>
    <w:p w:rsidR="007330AA" w:rsidRPr="00A93EBC" w:rsidRDefault="007330AA" w:rsidP="007330AA">
      <w:pPr>
        <w:tabs>
          <w:tab w:val="left" w:pos="142"/>
        </w:tabs>
        <w:spacing w:before="120" w:after="120"/>
        <w:ind w:right="60"/>
        <w:jc w:val="both"/>
        <w:rPr>
          <w:lang w:val="tr-TR"/>
        </w:rPr>
      </w:pPr>
      <w:hyperlink r:id="rId74" w:history="1">
        <w:r w:rsidRPr="00A93EBC">
          <w:rPr>
            <w:rStyle w:val="Kpr"/>
            <w:lang w:val="tr-TR"/>
          </w:rPr>
          <w:t>https://disiliskiler.igdir.edu.tr/</w:t>
        </w:r>
      </w:hyperlink>
    </w:p>
    <w:p w:rsidR="007330AA" w:rsidRPr="00A93EBC" w:rsidRDefault="007330AA" w:rsidP="007330AA">
      <w:pPr>
        <w:tabs>
          <w:tab w:val="left" w:pos="142"/>
        </w:tabs>
        <w:spacing w:before="120" w:after="120"/>
        <w:ind w:right="60"/>
        <w:jc w:val="both"/>
        <w:rPr>
          <w:lang w:val="tr-TR"/>
        </w:rPr>
      </w:pPr>
      <w:r w:rsidRPr="00A93EBC">
        <w:rPr>
          <w:lang w:val="tr-TR"/>
        </w:rPr>
        <w:t xml:space="preserve">Bu kapsamlar doğrultusunda birimimizin </w:t>
      </w:r>
      <w:r w:rsidRPr="00A93EBC">
        <w:rPr>
          <w:b/>
          <w:lang w:val="tr-TR"/>
        </w:rPr>
        <w:t>OLGUNLUK DÜZEYİ 3</w:t>
      </w:r>
      <w:r w:rsidRPr="00A93EBC">
        <w:rPr>
          <w:lang w:val="tr-TR"/>
        </w:rPr>
        <w:t xml:space="preserve"> olarak belirlenmiştir.</w:t>
      </w:r>
    </w:p>
    <w:p w:rsidR="007330AA" w:rsidRPr="00A93EBC" w:rsidRDefault="007330AA" w:rsidP="007330AA">
      <w:pPr>
        <w:tabs>
          <w:tab w:val="left" w:pos="142"/>
        </w:tabs>
        <w:spacing w:before="120" w:after="120"/>
        <w:ind w:right="60"/>
        <w:jc w:val="both"/>
        <w:rPr>
          <w:lang w:val="tr-TR"/>
        </w:rPr>
      </w:pPr>
    </w:p>
    <w:p w:rsidR="007330AA" w:rsidRPr="00A93EBC" w:rsidRDefault="007330AA" w:rsidP="007330AA">
      <w:pPr>
        <w:tabs>
          <w:tab w:val="left" w:pos="142"/>
        </w:tabs>
        <w:spacing w:before="120" w:after="120" w:line="360" w:lineRule="auto"/>
        <w:ind w:right="20"/>
        <w:jc w:val="both"/>
        <w:rPr>
          <w:b/>
          <w:lang w:val="tr-TR"/>
        </w:rPr>
      </w:pPr>
      <w:r w:rsidRPr="00A93EBC">
        <w:rPr>
          <w:b/>
          <w:lang w:val="tr-TR"/>
        </w:rPr>
        <w:t>C.3. Araştırma Performansı</w:t>
      </w:r>
    </w:p>
    <w:p w:rsidR="007330AA" w:rsidRPr="00A93EBC" w:rsidRDefault="007330AA" w:rsidP="007330AA">
      <w:pPr>
        <w:tabs>
          <w:tab w:val="left" w:pos="142"/>
        </w:tabs>
        <w:spacing w:before="120" w:after="120" w:line="360" w:lineRule="auto"/>
        <w:ind w:right="20"/>
        <w:jc w:val="both"/>
        <w:rPr>
          <w:b/>
          <w:lang w:val="tr-TR"/>
        </w:rPr>
      </w:pPr>
      <w:r w:rsidRPr="00A93EBC">
        <w:rPr>
          <w:b/>
          <w:lang w:val="tr-TR"/>
        </w:rPr>
        <w:t>C.3.1. Araştırma performansının izlenmesi ve değerlendirilmesi</w:t>
      </w:r>
    </w:p>
    <w:p w:rsidR="007330AA" w:rsidRPr="00A93EBC" w:rsidRDefault="007330AA" w:rsidP="007330AA">
      <w:pPr>
        <w:tabs>
          <w:tab w:val="left" w:pos="142"/>
        </w:tabs>
        <w:spacing w:before="120" w:after="120"/>
        <w:jc w:val="both"/>
        <w:rPr>
          <w:lang w:val="tr-TR"/>
        </w:rPr>
      </w:pPr>
      <w:r w:rsidRPr="00A93EBC">
        <w:rPr>
          <w:lang w:val="tr-TR"/>
        </w:rPr>
        <w:t>Birimimizdeki aylık bilimsel faaliyetler fakültemizin web sayfasından, öğretim üye/elemanlarının kişisel web sayfalarından, yıllık raporlar ise kalite ve akademik teşvik raporlarından takip edilebilmektedir. Fakültemizde uygulanan bir ödüllendirme sistemi bulunmamakla birlikte üniversitemizin akademik ödül sistemi mevcut değildir. Bu başlık için yıllık akademik teşvik raporları kaynak alınabilir.</w:t>
      </w:r>
    </w:p>
    <w:p w:rsidR="007330AA" w:rsidRPr="00A93EBC" w:rsidRDefault="007330AA" w:rsidP="007330AA">
      <w:pPr>
        <w:tabs>
          <w:tab w:val="left" w:pos="142"/>
        </w:tabs>
        <w:spacing w:before="120" w:after="120"/>
        <w:jc w:val="both"/>
        <w:rPr>
          <w:lang w:val="tr-TR"/>
        </w:rPr>
      </w:pPr>
      <w:r w:rsidRPr="00A93EBC">
        <w:rPr>
          <w:lang w:val="tr-TR"/>
        </w:rPr>
        <w:t>Öğretim elemanlarının araştırma performansı her yıl kalite çalışmaları, akademik ödül ve akademik teşvik</w:t>
      </w:r>
      <w:bookmarkStart w:id="5" w:name="page39"/>
      <w:bookmarkEnd w:id="5"/>
      <w:r w:rsidRPr="00A93EBC">
        <w:rPr>
          <w:lang w:val="tr-TR"/>
        </w:rPr>
        <w:t xml:space="preserve"> çalışmaları kapsamında öğretim elemanlarının araştırma performansı ölçülmekte ve değerlendirilmektedir. Araştırma performansının değerlendirilmesi ve performans sonuçlarının iyileştirilmesi ile ilgili anabilim dalları tarafından değerlendirmeler yapılmakta ve iyileştirme çalışmalarına karar verilmektedir. Ayrıca yapılan çalışmaların indeksli dergilerde yayınlanması, atıf sayısı gibi kriterler araştırmanın kalitesinin değerlendirmesini sağlamaktadır. Yıllık faaliyet raporları, kalite kurulu ve akademik ödüller gibi çeşitli (Google </w:t>
      </w:r>
      <w:proofErr w:type="spellStart"/>
      <w:r w:rsidRPr="00A93EBC">
        <w:rPr>
          <w:lang w:val="tr-TR"/>
        </w:rPr>
        <w:t>Academic</w:t>
      </w:r>
      <w:proofErr w:type="spellEnd"/>
      <w:r w:rsidRPr="00A93EBC">
        <w:rPr>
          <w:lang w:val="tr-TR"/>
        </w:rPr>
        <w:t xml:space="preserve">, </w:t>
      </w:r>
      <w:proofErr w:type="spellStart"/>
      <w:r w:rsidRPr="00A93EBC">
        <w:rPr>
          <w:lang w:val="tr-TR"/>
        </w:rPr>
        <w:t>Researchgate</w:t>
      </w:r>
      <w:proofErr w:type="spellEnd"/>
      <w:r w:rsidRPr="00A93EBC">
        <w:rPr>
          <w:lang w:val="tr-TR"/>
        </w:rPr>
        <w:t xml:space="preserve"> vb.) platformlarda öğretim üyelerinin dolayısıyla birimimizin performansı belirlenerek takip edilebilmektedir. Birimde araştırma performansının izlenmesine ve değerlendirmesine yönelik uygulamalar tüm programları (araştırma merkezleri de dâhil) kapsar şekilde yürütülmektedir. Ancak bu uygulamaların sonuçları izlenmemektedir veya karar almalarda kullanılmamaktadır. </w:t>
      </w:r>
    </w:p>
    <w:p w:rsidR="007330AA" w:rsidRPr="00A93EBC" w:rsidRDefault="007330AA" w:rsidP="007330AA">
      <w:pPr>
        <w:tabs>
          <w:tab w:val="left" w:pos="142"/>
        </w:tabs>
        <w:spacing w:before="120" w:after="120"/>
        <w:jc w:val="both"/>
        <w:rPr>
          <w:lang w:val="tr-TR"/>
        </w:rPr>
      </w:pPr>
      <w:hyperlink r:id="rId75" w:history="1">
        <w:r w:rsidRPr="00A93EBC">
          <w:rPr>
            <w:rStyle w:val="Kpr"/>
            <w:lang w:val="tr-TR"/>
          </w:rPr>
          <w:t>https://ziraat.igdir.edu.tr/en_GB/kalite-dokumanlar</w:t>
        </w:r>
      </w:hyperlink>
    </w:p>
    <w:p w:rsidR="007330AA" w:rsidRPr="00A93EBC" w:rsidRDefault="007330AA" w:rsidP="007330AA">
      <w:pPr>
        <w:tabs>
          <w:tab w:val="left" w:pos="142"/>
        </w:tabs>
        <w:spacing w:before="120" w:after="120"/>
        <w:ind w:right="80"/>
        <w:jc w:val="both"/>
        <w:rPr>
          <w:color w:val="000000"/>
          <w:lang w:val="tr-TR"/>
        </w:rPr>
      </w:pPr>
      <w:hyperlink r:id="rId76" w:history="1">
        <w:r w:rsidRPr="00A93EBC">
          <w:rPr>
            <w:rStyle w:val="Kpr"/>
            <w:lang w:val="tr-TR"/>
          </w:rPr>
          <w:t>https://ziraat.igdir.edu.</w:t>
        </w:r>
        <w:r w:rsidRPr="00A93EBC">
          <w:rPr>
            <w:rStyle w:val="Kpr"/>
            <w:lang w:val="tr-TR"/>
          </w:rPr>
          <w:t>t</w:t>
        </w:r>
        <w:r w:rsidRPr="00A93EBC">
          <w:rPr>
            <w:rStyle w:val="Kpr"/>
            <w:lang w:val="tr-TR"/>
          </w:rPr>
          <w:t>r/en_GB/kalite-komisyonu</w:t>
        </w:r>
      </w:hyperlink>
    </w:p>
    <w:p w:rsidR="007330AA" w:rsidRPr="00A93EBC" w:rsidRDefault="007330AA" w:rsidP="007330AA">
      <w:pPr>
        <w:tabs>
          <w:tab w:val="left" w:pos="142"/>
        </w:tabs>
        <w:spacing w:before="120" w:after="120"/>
        <w:ind w:right="80"/>
        <w:jc w:val="both"/>
        <w:rPr>
          <w:color w:val="000000"/>
          <w:lang w:val="tr-TR"/>
        </w:rPr>
      </w:pPr>
      <w:hyperlink r:id="rId77" w:history="1">
        <w:r w:rsidRPr="00A93EBC">
          <w:rPr>
            <w:rStyle w:val="Kpr"/>
            <w:lang w:val="tr-TR"/>
          </w:rPr>
          <w:t>https://eskizir</w:t>
        </w:r>
        <w:r w:rsidRPr="00A93EBC">
          <w:rPr>
            <w:rStyle w:val="Kpr"/>
            <w:lang w:val="tr-TR"/>
          </w:rPr>
          <w:t>a</w:t>
        </w:r>
        <w:r w:rsidRPr="00A93EBC">
          <w:rPr>
            <w:rStyle w:val="Kpr"/>
            <w:lang w:val="tr-TR"/>
          </w:rPr>
          <w:t>at.igdir.edu.tr/ziraat-fakültesi-fakültemiz-faaliyet-raporu</w:t>
        </w:r>
      </w:hyperlink>
    </w:p>
    <w:p w:rsidR="007330AA" w:rsidRPr="00A93EBC" w:rsidRDefault="007330AA" w:rsidP="007330AA">
      <w:pPr>
        <w:tabs>
          <w:tab w:val="left" w:pos="142"/>
        </w:tabs>
        <w:spacing w:before="120" w:after="120"/>
        <w:jc w:val="both"/>
        <w:rPr>
          <w:lang w:val="tr-TR"/>
        </w:rPr>
      </w:pPr>
      <w:r w:rsidRPr="00A93EBC">
        <w:rPr>
          <w:lang w:val="tr-TR"/>
        </w:rPr>
        <w:t>Bu kanıtlar doğrultusunda birimimizin</w:t>
      </w:r>
      <w:r w:rsidRPr="00A93EBC">
        <w:rPr>
          <w:b/>
          <w:lang w:val="tr-TR"/>
        </w:rPr>
        <w:t xml:space="preserve"> OLGUNLUK DÜZEYİ 3</w:t>
      </w:r>
      <w:r w:rsidRPr="00A93EBC">
        <w:rPr>
          <w:lang w:val="tr-TR"/>
        </w:rPr>
        <w:t xml:space="preserve"> olarak belirlenmiştir.</w:t>
      </w:r>
    </w:p>
    <w:p w:rsidR="007330AA" w:rsidRPr="00A93EBC" w:rsidRDefault="007330AA" w:rsidP="007330AA">
      <w:pPr>
        <w:tabs>
          <w:tab w:val="left" w:pos="142"/>
        </w:tabs>
        <w:spacing w:before="120" w:after="120"/>
        <w:jc w:val="both"/>
        <w:rPr>
          <w:lang w:val="tr-TR"/>
        </w:rPr>
      </w:pPr>
    </w:p>
    <w:p w:rsidR="007330AA" w:rsidRPr="00A93EBC" w:rsidRDefault="007330AA" w:rsidP="007330AA">
      <w:pPr>
        <w:tabs>
          <w:tab w:val="left" w:pos="142"/>
        </w:tabs>
        <w:spacing w:before="120" w:after="120"/>
        <w:jc w:val="both"/>
        <w:rPr>
          <w:b/>
          <w:bCs/>
          <w:lang w:val="tr-TR"/>
        </w:rPr>
      </w:pPr>
      <w:r w:rsidRPr="00A93EBC">
        <w:rPr>
          <w:b/>
          <w:bCs/>
          <w:lang w:val="tr-TR"/>
        </w:rPr>
        <w:t>C.3.2. Öğretim elemanı/araştırmacı performansının değerlendirilmesi</w:t>
      </w:r>
    </w:p>
    <w:p w:rsidR="007330AA" w:rsidRPr="00A93EBC" w:rsidRDefault="007330AA" w:rsidP="007330AA">
      <w:pPr>
        <w:tabs>
          <w:tab w:val="left" w:pos="142"/>
        </w:tabs>
        <w:spacing w:before="120" w:after="120"/>
        <w:jc w:val="both"/>
        <w:rPr>
          <w:lang w:val="tr-TR"/>
        </w:rPr>
      </w:pPr>
      <w:r w:rsidRPr="00A93EBC">
        <w:rPr>
          <w:lang w:val="tr-TR"/>
        </w:rPr>
        <w:t>Birimimiz Fakülte Dekanlığı tarafından birimde yer alan bölümlerdeki öğretim elemanlarına ait akademik yayın, patent, atıf, ödül gibi bilgiler düzenli olarak toplanmaktadır. Toplanan veriler kalite komisyonu tarafından iç değerlendirme raporları aracılığıyla üniversitemiz kalite kuruluna iletilmektedir. Kalite koordinatörlüğü akademik personelin güncel akademik faaliyetlerinin takiplerini yapmakta ve raporlamaktadır.</w:t>
      </w:r>
    </w:p>
    <w:p w:rsidR="007330AA" w:rsidRPr="00A93EBC" w:rsidRDefault="007330AA" w:rsidP="007330AA">
      <w:pPr>
        <w:tabs>
          <w:tab w:val="left" w:pos="142"/>
        </w:tabs>
        <w:spacing w:before="120" w:after="120"/>
        <w:jc w:val="both"/>
        <w:rPr>
          <w:sz w:val="23"/>
          <w:lang w:val="tr-TR"/>
        </w:rPr>
      </w:pPr>
      <w:bookmarkStart w:id="6" w:name="page38"/>
      <w:bookmarkEnd w:id="6"/>
      <w:r w:rsidRPr="00A93EBC">
        <w:rPr>
          <w:lang w:val="tr-TR"/>
        </w:rPr>
        <w:t xml:space="preserve">Birimimizde kurum içi ve kurum dışı ortak projeler planlanıp yürütülmektedir. Öğretim elemanları akademik unvan atama dosyalarının incelemesinde aktif olarak görev almaktadır. Birçok üniversitede lisansüstü tez savunmalarında ve doktora yeterlilik sınavlarında jüri üyeliği görevleri bölüm öğretim üyeleri tarafından yürütülmektedir. Öğretim elemanları ayrıca düzenlenen kongrelerde oturum başkanlığı, </w:t>
      </w:r>
      <w:r w:rsidRPr="00A93EBC">
        <w:rPr>
          <w:sz w:val="23"/>
          <w:lang w:val="tr-TR"/>
        </w:rPr>
        <w:t xml:space="preserve">davetli konuşmacı görevlerini üstlenmekte, sözel ve poster sunumları ile bilimsel katkıda bulunmaktadırlar. Birimimizde ders görevlendirmelerinde eğitim-öğretim kadrosunun yetkinlikleri ile ders içeriklerinin örtüşmesi ile ilgili planlama </w:t>
      </w:r>
      <w:r w:rsidRPr="00A93EBC">
        <w:rPr>
          <w:sz w:val="23"/>
          <w:lang w:val="tr-TR"/>
        </w:rPr>
        <w:lastRenderedPageBreak/>
        <w:t xml:space="preserve">bölümümüz akademik personel toplantılarında konuşularak ve istişare edilerek yapılmakta, akademik personelin uzmanlık alanları ve deneyimleri dikkate alınarak gerçekleştirilmektedir. </w:t>
      </w:r>
    </w:p>
    <w:p w:rsidR="007330AA" w:rsidRPr="00A93EBC" w:rsidRDefault="007330AA" w:rsidP="007330AA">
      <w:pPr>
        <w:tabs>
          <w:tab w:val="left" w:pos="142"/>
        </w:tabs>
        <w:spacing w:before="120" w:after="120"/>
        <w:jc w:val="both"/>
        <w:rPr>
          <w:color w:val="4472C4"/>
          <w:sz w:val="23"/>
          <w:lang w:val="tr-TR"/>
        </w:rPr>
      </w:pPr>
      <w:hyperlink r:id="rId78" w:history="1">
        <w:r w:rsidRPr="00A93EBC">
          <w:rPr>
            <w:rStyle w:val="Kpr"/>
            <w:color w:val="4472C4"/>
            <w:sz w:val="23"/>
            <w:lang w:val="tr-TR"/>
          </w:rPr>
          <w:t>https://ogre</w:t>
        </w:r>
        <w:r w:rsidRPr="00A93EBC">
          <w:rPr>
            <w:rStyle w:val="Kpr"/>
            <w:color w:val="4472C4"/>
            <w:sz w:val="23"/>
            <w:lang w:val="tr-TR"/>
          </w:rPr>
          <w:t>n</w:t>
        </w:r>
        <w:r w:rsidRPr="00A93EBC">
          <w:rPr>
            <w:rStyle w:val="Kpr"/>
            <w:color w:val="4472C4"/>
            <w:sz w:val="23"/>
            <w:lang w:val="tr-TR"/>
          </w:rPr>
          <w:t>ci.igdir.edu.tr/ogr</w:t>
        </w:r>
        <w:r w:rsidRPr="00A93EBC">
          <w:rPr>
            <w:rStyle w:val="Kpr"/>
            <w:color w:val="4472C4"/>
            <w:sz w:val="23"/>
            <w:lang w:val="tr-TR"/>
          </w:rPr>
          <w:t>e</w:t>
        </w:r>
        <w:r w:rsidRPr="00A93EBC">
          <w:rPr>
            <w:rStyle w:val="Kpr"/>
            <w:color w:val="4472C4"/>
            <w:sz w:val="23"/>
            <w:lang w:val="tr-TR"/>
          </w:rPr>
          <w:t>nci/ebp/organizasyon.aspx</w:t>
        </w:r>
        <w:r w:rsidRPr="00A93EBC">
          <w:rPr>
            <w:rStyle w:val="Kpr"/>
            <w:color w:val="4472C4"/>
            <w:sz w:val="23"/>
            <w:lang w:val="tr-TR"/>
          </w:rPr>
          <w:t>?</w:t>
        </w:r>
        <w:r w:rsidRPr="00A93EBC">
          <w:rPr>
            <w:rStyle w:val="Kpr"/>
            <w:color w:val="4472C4"/>
            <w:sz w:val="23"/>
            <w:lang w:val="tr-TR"/>
          </w:rPr>
          <w:t>kultur=tr-TR&amp;Mod=1&amp;Menu=0</w:t>
        </w:r>
      </w:hyperlink>
    </w:p>
    <w:p w:rsidR="007330AA" w:rsidRPr="00A93EBC" w:rsidRDefault="00A93EBC" w:rsidP="007330AA">
      <w:pPr>
        <w:tabs>
          <w:tab w:val="left" w:pos="142"/>
        </w:tabs>
        <w:spacing w:before="120" w:after="120"/>
        <w:jc w:val="both"/>
        <w:rPr>
          <w:lang w:val="tr-TR"/>
        </w:rPr>
      </w:pPr>
      <w:r w:rsidRPr="00A93EBC">
        <w:rPr>
          <w:lang w:val="tr-TR"/>
        </w:rPr>
        <w:t>Bölümümüz</w:t>
      </w:r>
      <w:r w:rsidR="007330AA" w:rsidRPr="00A93EBC">
        <w:rPr>
          <w:lang w:val="tr-TR"/>
        </w:rPr>
        <w:t xml:space="preserve"> akademisyenlerinin multidisipliner konularda çalışma yetkinliklerini arttırabilmek için akademik bilim kurulları altında çalışma grupları oluşturulmuştur. </w:t>
      </w:r>
    </w:p>
    <w:p w:rsidR="007330AA" w:rsidRPr="00A93EBC" w:rsidRDefault="007330AA" w:rsidP="007330AA">
      <w:pPr>
        <w:tabs>
          <w:tab w:val="left" w:pos="142"/>
        </w:tabs>
        <w:spacing w:before="120" w:after="120"/>
        <w:jc w:val="both"/>
        <w:rPr>
          <w:color w:val="4472C4"/>
          <w:lang w:val="tr-TR"/>
        </w:rPr>
      </w:pPr>
      <w:hyperlink r:id="rId79" w:history="1">
        <w:r w:rsidRPr="00A93EBC">
          <w:rPr>
            <w:rStyle w:val="Kpr"/>
            <w:color w:val="4472C4"/>
            <w:lang w:val="tr-TR"/>
          </w:rPr>
          <w:t>https://</w:t>
        </w:r>
        <w:r w:rsidRPr="00A93EBC">
          <w:rPr>
            <w:rStyle w:val="Kpr"/>
            <w:color w:val="4472C4"/>
            <w:lang w:val="tr-TR"/>
          </w:rPr>
          <w:t>a</w:t>
        </w:r>
        <w:r w:rsidRPr="00A93EBC">
          <w:rPr>
            <w:rStyle w:val="Kpr"/>
            <w:color w:val="4472C4"/>
            <w:lang w:val="tr-TR"/>
          </w:rPr>
          <w:t>bk.igdir.edu.tr/abk</w:t>
        </w:r>
        <w:r w:rsidRPr="00A93EBC">
          <w:rPr>
            <w:rStyle w:val="Kpr"/>
            <w:color w:val="4472C4"/>
            <w:lang w:val="tr-TR"/>
          </w:rPr>
          <w:t>-</w:t>
        </w:r>
        <w:r w:rsidRPr="00A93EBC">
          <w:rPr>
            <w:rStyle w:val="Kpr"/>
            <w:color w:val="4472C4"/>
            <w:lang w:val="tr-TR"/>
          </w:rPr>
          <w:t>doga-bilimleri-ve-muhendisligi</w:t>
        </w:r>
      </w:hyperlink>
    </w:p>
    <w:p w:rsidR="007330AA" w:rsidRPr="00A93EBC" w:rsidRDefault="007330AA" w:rsidP="007330AA">
      <w:pPr>
        <w:tabs>
          <w:tab w:val="left" w:pos="142"/>
        </w:tabs>
        <w:spacing w:before="120" w:after="120"/>
        <w:jc w:val="both"/>
        <w:rPr>
          <w:lang w:val="tr-TR"/>
        </w:rPr>
      </w:pPr>
      <w:r w:rsidRPr="00A93EBC">
        <w:rPr>
          <w:lang w:val="tr-TR"/>
        </w:rPr>
        <w:t xml:space="preserve">Birimde, öğretim elemanlarının araştırma yetkinliğinin değerlendirilmesine ve geliştirilmesine yönelik uygulamalar tüm alanları kapsayan şekilde yürütülmektedir. Ancak bu uygulamaların sonuçları izlenmemektedir. </w:t>
      </w:r>
    </w:p>
    <w:p w:rsidR="007330AA" w:rsidRPr="00A93EBC" w:rsidRDefault="007330AA" w:rsidP="007330AA">
      <w:pPr>
        <w:tabs>
          <w:tab w:val="left" w:pos="142"/>
        </w:tabs>
        <w:spacing w:before="120" w:after="120"/>
        <w:jc w:val="both"/>
        <w:rPr>
          <w:lang w:val="tr-TR"/>
        </w:rPr>
      </w:pPr>
      <w:r w:rsidRPr="00A93EBC">
        <w:rPr>
          <w:lang w:val="tr-TR"/>
        </w:rPr>
        <w:t xml:space="preserve">Bu kanıtlar doğrultusunda birimimizin </w:t>
      </w:r>
      <w:r w:rsidRPr="00A93EBC">
        <w:rPr>
          <w:b/>
          <w:lang w:val="tr-TR"/>
        </w:rPr>
        <w:t>OLGUNLUK DÜZEYİ 3</w:t>
      </w:r>
      <w:r w:rsidRPr="00A93EBC">
        <w:rPr>
          <w:lang w:val="tr-TR"/>
        </w:rPr>
        <w:t xml:space="preserve"> olarak belirlenmiştir.</w:t>
      </w:r>
    </w:p>
    <w:p w:rsidR="007330AA" w:rsidRPr="00A93EBC" w:rsidRDefault="007330AA" w:rsidP="007330AA">
      <w:pPr>
        <w:tabs>
          <w:tab w:val="left" w:pos="142"/>
        </w:tabs>
        <w:spacing w:before="120" w:after="120"/>
        <w:jc w:val="both"/>
        <w:rPr>
          <w:lang w:val="tr-TR"/>
        </w:rPr>
      </w:pPr>
    </w:p>
    <w:p w:rsidR="007330AA" w:rsidRPr="00A93EBC" w:rsidRDefault="007330AA" w:rsidP="007330AA">
      <w:pPr>
        <w:tabs>
          <w:tab w:val="left" w:pos="142"/>
        </w:tabs>
        <w:spacing w:before="120" w:after="120" w:line="360" w:lineRule="auto"/>
        <w:rPr>
          <w:rFonts w:cs="Arial"/>
          <w:b/>
          <w:szCs w:val="20"/>
          <w:lang w:eastAsia="tr-TR"/>
        </w:rPr>
      </w:pPr>
      <w:bookmarkStart w:id="7" w:name="page47"/>
      <w:bookmarkStart w:id="8" w:name="page50"/>
      <w:bookmarkEnd w:id="7"/>
      <w:bookmarkEnd w:id="8"/>
      <w:r w:rsidRPr="00A93EBC">
        <w:rPr>
          <w:rFonts w:cs="Arial"/>
          <w:b/>
          <w:szCs w:val="20"/>
          <w:lang w:eastAsia="tr-TR"/>
        </w:rPr>
        <w:t>D.1. Toplumsal Katkı Süreçlerinin Yönetimi ve Toplumsal Katkı Kaynakları</w:t>
      </w:r>
    </w:p>
    <w:p w:rsidR="007330AA" w:rsidRPr="00A93EBC" w:rsidRDefault="007330AA" w:rsidP="007330AA">
      <w:pPr>
        <w:tabs>
          <w:tab w:val="left" w:pos="142"/>
        </w:tabs>
        <w:spacing w:before="120" w:after="120" w:line="360" w:lineRule="auto"/>
        <w:jc w:val="both"/>
        <w:rPr>
          <w:rFonts w:cs="Arial"/>
          <w:b/>
          <w:szCs w:val="20"/>
          <w:lang w:eastAsia="tr-TR"/>
        </w:rPr>
      </w:pPr>
      <w:r w:rsidRPr="00A93EBC">
        <w:rPr>
          <w:rFonts w:cs="Arial"/>
          <w:b/>
          <w:szCs w:val="20"/>
          <w:lang w:eastAsia="tr-TR"/>
        </w:rPr>
        <w:t>D.1.1. Toplumsal katkı süreçlerinin yönetimi</w:t>
      </w:r>
    </w:p>
    <w:p w:rsidR="007330AA" w:rsidRPr="00A93EBC" w:rsidRDefault="007330AA" w:rsidP="007330AA">
      <w:pPr>
        <w:tabs>
          <w:tab w:val="left" w:pos="142"/>
        </w:tabs>
        <w:spacing w:before="120" w:after="120"/>
        <w:jc w:val="both"/>
        <w:rPr>
          <w:rFonts w:cs="Arial"/>
          <w:szCs w:val="20"/>
          <w:lang w:eastAsia="tr-TR"/>
        </w:rPr>
      </w:pPr>
      <w:r w:rsidRPr="00A93EBC">
        <w:rPr>
          <w:rFonts w:cs="Arial"/>
          <w:szCs w:val="20"/>
          <w:lang w:eastAsia="tr-TR"/>
        </w:rPr>
        <w:t>Adil, iyi ve sürdürülebilir bir dünya için çalışmak üniversitenin ahlâki ve bilimsel yükümlülüğüdür. Yükseköğretim kuruluşlarının varlık sebebi sadece bilim ve bilgi üretmek ve mesleki eğitim vermek değildir.</w:t>
      </w:r>
    </w:p>
    <w:p w:rsidR="007330AA" w:rsidRPr="00A93EBC" w:rsidRDefault="007330AA" w:rsidP="007330AA">
      <w:pPr>
        <w:tabs>
          <w:tab w:val="left" w:pos="142"/>
        </w:tabs>
        <w:spacing w:before="120" w:after="120"/>
        <w:jc w:val="both"/>
        <w:rPr>
          <w:lang w:val="en-US"/>
        </w:rPr>
      </w:pPr>
      <w:r w:rsidRPr="00A93EBC">
        <w:rPr>
          <w:rFonts w:cs="Arial"/>
          <w:szCs w:val="20"/>
          <w:lang w:val="tr-TR" w:eastAsia="tr-TR"/>
        </w:rPr>
        <w:t>Ziraat</w:t>
      </w:r>
      <w:r w:rsidRPr="00A93EBC">
        <w:rPr>
          <w:rFonts w:cs="Arial"/>
          <w:szCs w:val="20"/>
          <w:lang w:eastAsia="tr-TR"/>
        </w:rPr>
        <w:t xml:space="preserve"> Fakültesi</w:t>
      </w:r>
      <w:r w:rsidR="00A93EBC" w:rsidRPr="00A93EBC">
        <w:rPr>
          <w:rFonts w:cs="Arial"/>
          <w:szCs w:val="20"/>
          <w:lang w:eastAsia="tr-TR"/>
        </w:rPr>
        <w:t xml:space="preserve"> Bahçe Bitkileri Bölümü</w:t>
      </w:r>
      <w:r w:rsidRPr="00A93EBC">
        <w:rPr>
          <w:rFonts w:cs="Arial"/>
          <w:szCs w:val="20"/>
          <w:lang w:eastAsia="tr-TR"/>
        </w:rPr>
        <w:t xml:space="preserve">, küresel düzeyde içinde yaşanılır bir toplum meydana çıkartılmasına katkı sağlamayı; yerel boyutta bulunduğu bölgenin </w:t>
      </w:r>
      <w:proofErr w:type="gramStart"/>
      <w:r w:rsidRPr="00A93EBC">
        <w:rPr>
          <w:rFonts w:cs="Arial"/>
          <w:szCs w:val="20"/>
          <w:lang w:eastAsia="tr-TR"/>
        </w:rPr>
        <w:t>beşeri</w:t>
      </w:r>
      <w:proofErr w:type="gramEnd"/>
      <w:r w:rsidRPr="00A93EBC">
        <w:rPr>
          <w:rFonts w:cs="Arial"/>
          <w:szCs w:val="20"/>
          <w:lang w:eastAsia="tr-TR"/>
        </w:rPr>
        <w:t xml:space="preserve">, sosyal yapısını ve </w:t>
      </w:r>
      <w:proofErr w:type="spellStart"/>
      <w:r w:rsidRPr="00A93EBC">
        <w:rPr>
          <w:lang w:val="en-US"/>
        </w:rPr>
        <w:t>tarımını</w:t>
      </w:r>
      <w:proofErr w:type="spellEnd"/>
      <w:r w:rsidRPr="00A93EBC">
        <w:rPr>
          <w:lang w:val="en-US"/>
        </w:rPr>
        <w:t xml:space="preserve"> </w:t>
      </w:r>
      <w:proofErr w:type="spellStart"/>
      <w:r w:rsidRPr="00A93EBC">
        <w:rPr>
          <w:lang w:val="en-US"/>
        </w:rPr>
        <w:t>modernleştirmeyi</w:t>
      </w:r>
      <w:proofErr w:type="spellEnd"/>
      <w:r w:rsidRPr="00A93EBC">
        <w:rPr>
          <w:lang w:val="en-US"/>
        </w:rPr>
        <w:t xml:space="preserve">, </w:t>
      </w:r>
      <w:proofErr w:type="spellStart"/>
      <w:r w:rsidRPr="00A93EBC">
        <w:rPr>
          <w:lang w:val="en-US"/>
        </w:rPr>
        <w:t>sorunlara</w:t>
      </w:r>
      <w:proofErr w:type="spellEnd"/>
      <w:r w:rsidRPr="00A93EBC">
        <w:rPr>
          <w:lang w:val="en-US"/>
        </w:rPr>
        <w:t xml:space="preserve"> </w:t>
      </w:r>
      <w:proofErr w:type="spellStart"/>
      <w:r w:rsidRPr="00A93EBC">
        <w:rPr>
          <w:lang w:val="en-US"/>
        </w:rPr>
        <w:t>bilimsel</w:t>
      </w:r>
      <w:proofErr w:type="spellEnd"/>
      <w:r w:rsidRPr="00A93EBC">
        <w:rPr>
          <w:lang w:val="en-US"/>
        </w:rPr>
        <w:t xml:space="preserve"> </w:t>
      </w:r>
      <w:proofErr w:type="spellStart"/>
      <w:r w:rsidRPr="00A93EBC">
        <w:rPr>
          <w:lang w:val="en-US"/>
        </w:rPr>
        <w:t>yaklaşımlarla</w:t>
      </w:r>
      <w:proofErr w:type="spellEnd"/>
      <w:r w:rsidRPr="00A93EBC">
        <w:rPr>
          <w:lang w:val="en-US"/>
        </w:rPr>
        <w:t xml:space="preserve"> </w:t>
      </w:r>
      <w:proofErr w:type="spellStart"/>
      <w:r w:rsidRPr="00A93EBC">
        <w:rPr>
          <w:lang w:val="en-US"/>
        </w:rPr>
        <w:t>çözümler</w:t>
      </w:r>
      <w:proofErr w:type="spellEnd"/>
      <w:r w:rsidRPr="00A93EBC">
        <w:rPr>
          <w:lang w:val="en-US"/>
        </w:rPr>
        <w:t xml:space="preserve"> </w:t>
      </w:r>
      <w:proofErr w:type="spellStart"/>
      <w:r w:rsidRPr="00A93EBC">
        <w:rPr>
          <w:lang w:val="en-US"/>
        </w:rPr>
        <w:t>getirmeyi</w:t>
      </w:r>
      <w:proofErr w:type="spellEnd"/>
      <w:r w:rsidRPr="00A93EBC">
        <w:rPr>
          <w:lang w:val="en-US"/>
        </w:rPr>
        <w:t xml:space="preserve">, </w:t>
      </w:r>
      <w:proofErr w:type="spellStart"/>
      <w:r w:rsidRPr="00A93EBC">
        <w:rPr>
          <w:lang w:val="en-US"/>
        </w:rPr>
        <w:t>teorik</w:t>
      </w:r>
      <w:proofErr w:type="spellEnd"/>
      <w:r w:rsidRPr="00A93EBC">
        <w:rPr>
          <w:lang w:val="en-US"/>
        </w:rPr>
        <w:t xml:space="preserve"> </w:t>
      </w:r>
      <w:proofErr w:type="spellStart"/>
      <w:r w:rsidRPr="00A93EBC">
        <w:rPr>
          <w:lang w:val="en-US"/>
        </w:rPr>
        <w:t>ve</w:t>
      </w:r>
      <w:proofErr w:type="spellEnd"/>
      <w:r w:rsidRPr="00A93EBC">
        <w:rPr>
          <w:lang w:val="en-US"/>
        </w:rPr>
        <w:t xml:space="preserve"> </w:t>
      </w:r>
      <w:proofErr w:type="spellStart"/>
      <w:r w:rsidRPr="00A93EBC">
        <w:rPr>
          <w:lang w:val="en-US"/>
        </w:rPr>
        <w:t>pratik</w:t>
      </w:r>
      <w:proofErr w:type="spellEnd"/>
      <w:r w:rsidRPr="00A93EBC">
        <w:rPr>
          <w:lang w:val="en-US"/>
        </w:rPr>
        <w:t xml:space="preserve"> </w:t>
      </w:r>
      <w:proofErr w:type="spellStart"/>
      <w:r w:rsidRPr="00A93EBC">
        <w:rPr>
          <w:lang w:val="en-US"/>
        </w:rPr>
        <w:t>bilgilerle</w:t>
      </w:r>
      <w:proofErr w:type="spellEnd"/>
      <w:r w:rsidRPr="00A93EBC">
        <w:rPr>
          <w:lang w:val="en-US"/>
        </w:rPr>
        <w:t xml:space="preserve"> </w:t>
      </w:r>
      <w:proofErr w:type="spellStart"/>
      <w:r w:rsidRPr="00A93EBC">
        <w:rPr>
          <w:lang w:val="en-US"/>
        </w:rPr>
        <w:t>donanımlı</w:t>
      </w:r>
      <w:proofErr w:type="spellEnd"/>
      <w:r w:rsidRPr="00A93EBC">
        <w:rPr>
          <w:lang w:val="en-US"/>
        </w:rPr>
        <w:t xml:space="preserve"> </w:t>
      </w:r>
      <w:proofErr w:type="spellStart"/>
      <w:r w:rsidRPr="00A93EBC">
        <w:rPr>
          <w:lang w:val="en-US"/>
        </w:rPr>
        <w:t>Ziraat</w:t>
      </w:r>
      <w:proofErr w:type="spellEnd"/>
      <w:r w:rsidRPr="00A93EBC">
        <w:rPr>
          <w:lang w:val="en-US"/>
        </w:rPr>
        <w:t xml:space="preserve"> </w:t>
      </w:r>
      <w:proofErr w:type="spellStart"/>
      <w:r w:rsidRPr="00A93EBC">
        <w:rPr>
          <w:lang w:val="en-US"/>
        </w:rPr>
        <w:t>Mühendisleri</w:t>
      </w:r>
      <w:proofErr w:type="spellEnd"/>
      <w:r w:rsidRPr="00A93EBC">
        <w:rPr>
          <w:lang w:val="en-US"/>
        </w:rPr>
        <w:t xml:space="preserve"> </w:t>
      </w:r>
      <w:proofErr w:type="spellStart"/>
      <w:r w:rsidRPr="00A93EBC">
        <w:rPr>
          <w:lang w:val="en-US"/>
        </w:rPr>
        <w:t>yetiştirmeyi</w:t>
      </w:r>
      <w:proofErr w:type="spellEnd"/>
      <w:r w:rsidRPr="00A93EBC">
        <w:rPr>
          <w:lang w:val="en-US"/>
        </w:rPr>
        <w:t xml:space="preserve">, </w:t>
      </w:r>
      <w:proofErr w:type="spellStart"/>
      <w:r w:rsidRPr="00A93EBC">
        <w:rPr>
          <w:lang w:val="en-US"/>
        </w:rPr>
        <w:t>tarımın</w:t>
      </w:r>
      <w:proofErr w:type="spellEnd"/>
      <w:r w:rsidRPr="00A93EBC">
        <w:rPr>
          <w:lang w:val="en-US"/>
        </w:rPr>
        <w:t xml:space="preserve"> her </w:t>
      </w:r>
      <w:proofErr w:type="spellStart"/>
      <w:r w:rsidRPr="00A93EBC">
        <w:rPr>
          <w:lang w:val="en-US"/>
        </w:rPr>
        <w:t>dalında</w:t>
      </w:r>
      <w:proofErr w:type="spellEnd"/>
      <w:r w:rsidRPr="00A93EBC">
        <w:rPr>
          <w:lang w:val="en-US"/>
        </w:rPr>
        <w:t xml:space="preserve"> </w:t>
      </w:r>
      <w:proofErr w:type="spellStart"/>
      <w:r w:rsidRPr="00A93EBC">
        <w:rPr>
          <w:lang w:val="en-US"/>
        </w:rPr>
        <w:t>araştırma</w:t>
      </w:r>
      <w:proofErr w:type="spellEnd"/>
      <w:r w:rsidRPr="00A93EBC">
        <w:rPr>
          <w:lang w:val="en-US"/>
        </w:rPr>
        <w:t xml:space="preserve">, </w:t>
      </w:r>
      <w:proofErr w:type="spellStart"/>
      <w:r w:rsidRPr="00A93EBC">
        <w:rPr>
          <w:lang w:val="en-US"/>
        </w:rPr>
        <w:t>teknoloji</w:t>
      </w:r>
      <w:proofErr w:type="spellEnd"/>
      <w:r w:rsidRPr="00A93EBC">
        <w:rPr>
          <w:lang w:val="en-US"/>
        </w:rPr>
        <w:t xml:space="preserve"> </w:t>
      </w:r>
      <w:proofErr w:type="spellStart"/>
      <w:r w:rsidRPr="00A93EBC">
        <w:rPr>
          <w:lang w:val="en-US"/>
        </w:rPr>
        <w:t>ve</w:t>
      </w:r>
      <w:proofErr w:type="spellEnd"/>
      <w:r w:rsidRPr="00A93EBC">
        <w:rPr>
          <w:lang w:val="en-US"/>
        </w:rPr>
        <w:t xml:space="preserve"> </w:t>
      </w:r>
      <w:proofErr w:type="spellStart"/>
      <w:r w:rsidRPr="00A93EBC">
        <w:rPr>
          <w:lang w:val="en-US"/>
        </w:rPr>
        <w:t>hizmet</w:t>
      </w:r>
      <w:proofErr w:type="spellEnd"/>
      <w:r w:rsidRPr="00A93EBC">
        <w:rPr>
          <w:lang w:val="en-US"/>
        </w:rPr>
        <w:t xml:space="preserve"> </w:t>
      </w:r>
      <w:proofErr w:type="spellStart"/>
      <w:r w:rsidRPr="00A93EBC">
        <w:rPr>
          <w:lang w:val="en-US"/>
        </w:rPr>
        <w:t>üretmek</w:t>
      </w:r>
      <w:proofErr w:type="spellEnd"/>
      <w:r w:rsidRPr="00A93EBC">
        <w:rPr>
          <w:lang w:val="en-US"/>
        </w:rPr>
        <w:t xml:space="preserve">, </w:t>
      </w:r>
      <w:proofErr w:type="spellStart"/>
      <w:r w:rsidRPr="00A93EBC">
        <w:rPr>
          <w:lang w:val="en-US"/>
        </w:rPr>
        <w:t>yayımını</w:t>
      </w:r>
      <w:proofErr w:type="spellEnd"/>
      <w:r w:rsidRPr="00A93EBC">
        <w:rPr>
          <w:lang w:val="en-US"/>
        </w:rPr>
        <w:t xml:space="preserve"> </w:t>
      </w:r>
      <w:proofErr w:type="spellStart"/>
      <w:r w:rsidRPr="00A93EBC">
        <w:rPr>
          <w:lang w:val="en-US"/>
        </w:rPr>
        <w:t>gerçekleştirmek</w:t>
      </w:r>
      <w:proofErr w:type="spellEnd"/>
      <w:r w:rsidRPr="00A93EBC">
        <w:rPr>
          <w:lang w:val="en-US"/>
        </w:rPr>
        <w:t xml:space="preserve"> </w:t>
      </w:r>
      <w:proofErr w:type="spellStart"/>
      <w:r w:rsidRPr="00A93EBC">
        <w:rPr>
          <w:lang w:val="en-US"/>
        </w:rPr>
        <w:t>gibi</w:t>
      </w:r>
      <w:proofErr w:type="spellEnd"/>
      <w:r w:rsidRPr="00A93EBC">
        <w:rPr>
          <w:lang w:val="en-US"/>
        </w:rPr>
        <w:t xml:space="preserve"> </w:t>
      </w:r>
      <w:proofErr w:type="spellStart"/>
      <w:r w:rsidRPr="00A93EBC">
        <w:rPr>
          <w:lang w:val="en-US"/>
        </w:rPr>
        <w:t>görevleri</w:t>
      </w:r>
      <w:proofErr w:type="spellEnd"/>
      <w:r w:rsidRPr="00A93EBC">
        <w:rPr>
          <w:lang w:val="en-US"/>
        </w:rPr>
        <w:t xml:space="preserve"> </w:t>
      </w:r>
      <w:proofErr w:type="spellStart"/>
      <w:r w:rsidRPr="00A93EBC">
        <w:rPr>
          <w:lang w:val="en-US"/>
        </w:rPr>
        <w:t>yerine</w:t>
      </w:r>
      <w:proofErr w:type="spellEnd"/>
      <w:r w:rsidRPr="00A93EBC">
        <w:rPr>
          <w:lang w:val="en-US"/>
        </w:rPr>
        <w:t xml:space="preserve"> </w:t>
      </w:r>
      <w:proofErr w:type="spellStart"/>
      <w:r w:rsidRPr="00A93EBC">
        <w:rPr>
          <w:lang w:val="en-US"/>
        </w:rPr>
        <w:t>getirmeyi</w:t>
      </w:r>
      <w:proofErr w:type="spellEnd"/>
      <w:r w:rsidRPr="00A93EBC">
        <w:rPr>
          <w:lang w:val="en-US"/>
        </w:rPr>
        <w:t xml:space="preserve"> </w:t>
      </w:r>
      <w:proofErr w:type="spellStart"/>
      <w:r w:rsidRPr="00A93EBC">
        <w:rPr>
          <w:lang w:val="en-US"/>
        </w:rPr>
        <w:t>hedef</w:t>
      </w:r>
      <w:proofErr w:type="spellEnd"/>
      <w:r w:rsidRPr="00A93EBC">
        <w:rPr>
          <w:lang w:val="en-US"/>
        </w:rPr>
        <w:t xml:space="preserve"> </w:t>
      </w:r>
      <w:proofErr w:type="spellStart"/>
      <w:r w:rsidRPr="00A93EBC">
        <w:rPr>
          <w:lang w:val="en-US"/>
        </w:rPr>
        <w:t>almıştır</w:t>
      </w:r>
      <w:proofErr w:type="spellEnd"/>
      <w:r w:rsidRPr="00A93EBC">
        <w:rPr>
          <w:lang w:val="en-US"/>
        </w:rPr>
        <w:t>.</w:t>
      </w:r>
    </w:p>
    <w:p w:rsidR="007330AA" w:rsidRPr="00A93EBC" w:rsidRDefault="007330AA" w:rsidP="007330AA">
      <w:pPr>
        <w:pStyle w:val="Default"/>
        <w:tabs>
          <w:tab w:val="left" w:pos="142"/>
        </w:tabs>
        <w:spacing w:before="120" w:after="120"/>
        <w:jc w:val="both"/>
        <w:rPr>
          <w:rFonts w:ascii="Times New Roman" w:hAnsi="Times New Roman" w:cs="Times New Roman"/>
          <w:color w:val="auto"/>
        </w:rPr>
      </w:pPr>
    </w:p>
    <w:p w:rsidR="007330AA" w:rsidRPr="00A93EBC" w:rsidRDefault="007330AA" w:rsidP="007330AA">
      <w:pPr>
        <w:pStyle w:val="Default"/>
        <w:tabs>
          <w:tab w:val="left" w:pos="142"/>
        </w:tabs>
        <w:spacing w:before="120" w:after="120" w:line="360" w:lineRule="auto"/>
        <w:jc w:val="both"/>
        <w:rPr>
          <w:rFonts w:ascii="Times New Roman" w:hAnsi="Times New Roman" w:cs="Times New Roman"/>
          <w:b/>
          <w:color w:val="auto"/>
        </w:rPr>
      </w:pPr>
      <w:r w:rsidRPr="00A93EBC">
        <w:rPr>
          <w:rFonts w:ascii="Times New Roman" w:hAnsi="Times New Roman" w:cs="Times New Roman"/>
          <w:b/>
          <w:color w:val="auto"/>
        </w:rPr>
        <w:t>D.1.2. Kaynaklar</w:t>
      </w:r>
    </w:p>
    <w:p w:rsidR="007330AA" w:rsidRPr="00A93EBC" w:rsidRDefault="007330AA" w:rsidP="007330AA">
      <w:pPr>
        <w:tabs>
          <w:tab w:val="left" w:pos="142"/>
        </w:tabs>
        <w:spacing w:before="120" w:after="120"/>
        <w:ind w:right="60"/>
        <w:jc w:val="both"/>
        <w:rPr>
          <w:rFonts w:cs="Arial"/>
          <w:szCs w:val="20"/>
          <w:lang w:eastAsia="tr-TR"/>
        </w:rPr>
      </w:pPr>
      <w:r w:rsidRPr="00A93EBC">
        <w:rPr>
          <w:rFonts w:cs="Arial"/>
          <w:szCs w:val="20"/>
          <w:lang w:eastAsia="tr-TR"/>
        </w:rPr>
        <w:t>Birim, toplumsal katkı faaliyetlerini sürdürebilmek için uygun nitelik ve nicelikte fiziki, teknik ve mali kaynaklara sahip olmalı ve bu kaynakların etkin şekilde kullanımını sağlamalıdır.</w:t>
      </w:r>
    </w:p>
    <w:p w:rsidR="007330AA" w:rsidRPr="00A93EBC" w:rsidRDefault="00A93EBC" w:rsidP="007330AA">
      <w:pPr>
        <w:tabs>
          <w:tab w:val="left" w:pos="142"/>
        </w:tabs>
        <w:spacing w:before="120" w:after="120"/>
        <w:ind w:right="60"/>
        <w:jc w:val="both"/>
        <w:rPr>
          <w:lang w:val="tr-TR" w:eastAsia="tr-TR"/>
        </w:rPr>
      </w:pPr>
      <w:r w:rsidRPr="00A93EBC">
        <w:t>Bölümümüzde</w:t>
      </w:r>
      <w:r w:rsidR="007330AA" w:rsidRPr="00A93EBC">
        <w:t xml:space="preserve"> yürütülen projelerin çıktıları üreticiler, tüketiciler, sanayiciler gibi toplumun önemli bir kesimine hitap etmekte ve ekonomik değeri bulunmaktadır. Ayrıca bilinçlendirme ve farkındalık oluşturma çalışmalarıyla önemli bir toplumsal katkı sağlanmaktadır.</w:t>
      </w:r>
      <w:r w:rsidR="007330AA" w:rsidRPr="00A93EBC">
        <w:rPr>
          <w:lang w:val="tr-TR"/>
        </w:rPr>
        <w:t xml:space="preserve"> </w:t>
      </w:r>
      <w:r w:rsidR="007330AA" w:rsidRPr="00A93EBC">
        <w:t>Öğretim üyelerimiz sadece eğitim-öğretim faaliyetleriyle değil deneyim ve tecrübelerini en iyi şekilde kullandıkları ve üretimle alakalı konularda patent, faydalı model, yeni çeşit geliştirmektedir.</w:t>
      </w:r>
      <w:r w:rsidR="007330AA" w:rsidRPr="00A93EBC">
        <w:rPr>
          <w:lang w:val="tr-TR"/>
        </w:rPr>
        <w:t xml:space="preserve"> </w:t>
      </w:r>
      <w:r w:rsidRPr="00A93EBC">
        <w:t>Bölümümüzde</w:t>
      </w:r>
      <w:r w:rsidR="007330AA" w:rsidRPr="00A93EBC">
        <w:t xml:space="preserve"> Ar-Ge çalışmaları ve yapılan proje sonuçları, Çiftçi Eğitim Uygulama ve Araştırma Merkezi aracılığıyla bölge insanı ve bölge çiftçisiyle paylaşılmaktadır</w:t>
      </w:r>
      <w:r w:rsidR="007330AA" w:rsidRPr="00A93EBC">
        <w:rPr>
          <w:lang w:val="tr-TR"/>
        </w:rPr>
        <w:t>.</w:t>
      </w:r>
    </w:p>
    <w:p w:rsidR="007330AA" w:rsidRPr="00A93EBC" w:rsidRDefault="007330AA" w:rsidP="007330AA">
      <w:pPr>
        <w:tabs>
          <w:tab w:val="left" w:pos="142"/>
        </w:tabs>
        <w:spacing w:before="120" w:after="120"/>
        <w:ind w:right="60"/>
        <w:jc w:val="both"/>
        <w:rPr>
          <w:lang w:eastAsia="tr-TR"/>
        </w:rPr>
      </w:pPr>
      <w:hyperlink r:id="rId80" w:history="1">
        <w:r w:rsidRPr="00A93EBC">
          <w:rPr>
            <w:rStyle w:val="Kpr"/>
            <w:lang w:eastAsia="tr-TR"/>
          </w:rPr>
          <w:t>https://ciftci</w:t>
        </w:r>
        <w:r w:rsidRPr="00A93EBC">
          <w:rPr>
            <w:rStyle w:val="Kpr"/>
            <w:lang w:eastAsia="tr-TR"/>
          </w:rPr>
          <w:t>e</w:t>
        </w:r>
        <w:r w:rsidRPr="00A93EBC">
          <w:rPr>
            <w:rStyle w:val="Kpr"/>
            <w:lang w:eastAsia="tr-TR"/>
          </w:rPr>
          <w:t>gitimarastirma.igdir.edu.tr/en_GB/blog/haberler-ciftciegitimarastirma-igdir-edu-tr-1284/universite</w:t>
        </w:r>
        <w:r w:rsidRPr="00A93EBC">
          <w:rPr>
            <w:rStyle w:val="Kpr"/>
            <w:lang w:eastAsia="tr-TR"/>
          </w:rPr>
          <w:t>m</w:t>
        </w:r>
        <w:r w:rsidRPr="00A93EBC">
          <w:rPr>
            <w:rStyle w:val="Kpr"/>
            <w:lang w:eastAsia="tr-TR"/>
          </w:rPr>
          <w:t>iz-ciftci-egitim-merkezi-egitimlerine-devam-ediyor-173</w:t>
        </w:r>
      </w:hyperlink>
    </w:p>
    <w:p w:rsidR="007330AA" w:rsidRPr="00A93EBC" w:rsidRDefault="00A93EBC" w:rsidP="007330AA">
      <w:pPr>
        <w:tabs>
          <w:tab w:val="left" w:pos="142"/>
        </w:tabs>
        <w:spacing w:before="120" w:after="120"/>
        <w:ind w:right="60"/>
        <w:jc w:val="both"/>
        <w:rPr>
          <w:lang w:val="tr-TR" w:eastAsia="tr-TR"/>
        </w:rPr>
      </w:pPr>
      <w:r w:rsidRPr="00A93EBC">
        <w:t>Bölümümüz</w:t>
      </w:r>
      <w:r w:rsidR="007330AA" w:rsidRPr="00A93EBC">
        <w:rPr>
          <w:lang w:val="tr-TR"/>
        </w:rPr>
        <w:t xml:space="preserve"> öncülüğünde açılan Meyvecilik Uygulama ve Araştırma Merkezi</w:t>
      </w:r>
      <w:r w:rsidR="007330AA" w:rsidRPr="00A93EBC">
        <w:t xml:space="preserve"> bölge insanı ve bölge çiftçisine katkı sağlamak amacıyla kurulmuştur.</w:t>
      </w:r>
    </w:p>
    <w:p w:rsidR="007330AA" w:rsidRPr="00A93EBC" w:rsidRDefault="007330AA" w:rsidP="007330AA">
      <w:pPr>
        <w:tabs>
          <w:tab w:val="left" w:pos="142"/>
        </w:tabs>
        <w:spacing w:before="120" w:after="120"/>
        <w:ind w:right="60"/>
        <w:jc w:val="both"/>
        <w:rPr>
          <w:color w:val="4472C4"/>
          <w:lang w:val="tr-TR" w:eastAsia="tr-TR"/>
        </w:rPr>
      </w:pPr>
      <w:hyperlink r:id="rId81" w:history="1">
        <w:r w:rsidRPr="00A93EBC">
          <w:rPr>
            <w:rStyle w:val="Kpr"/>
            <w:color w:val="4472C4"/>
            <w:lang w:val="tr-TR" w:eastAsia="tr-TR"/>
          </w:rPr>
          <w:t>https://meymer.igd</w:t>
        </w:r>
        <w:r w:rsidRPr="00A93EBC">
          <w:rPr>
            <w:rStyle w:val="Kpr"/>
            <w:color w:val="4472C4"/>
            <w:lang w:val="tr-TR" w:eastAsia="tr-TR"/>
          </w:rPr>
          <w:t>i</w:t>
        </w:r>
        <w:r w:rsidRPr="00A93EBC">
          <w:rPr>
            <w:rStyle w:val="Kpr"/>
            <w:color w:val="4472C4"/>
            <w:lang w:val="tr-TR" w:eastAsia="tr-TR"/>
          </w:rPr>
          <w:t>r.edu.tr/</w:t>
        </w:r>
      </w:hyperlink>
    </w:p>
    <w:p w:rsidR="007330AA" w:rsidRPr="00A93EBC" w:rsidRDefault="00A93EBC" w:rsidP="007330AA">
      <w:pPr>
        <w:tabs>
          <w:tab w:val="left" w:pos="142"/>
        </w:tabs>
        <w:spacing w:before="120" w:after="120"/>
        <w:jc w:val="both"/>
        <w:rPr>
          <w:rFonts w:cs="Arial"/>
          <w:szCs w:val="20"/>
          <w:lang w:val="tr-TR" w:eastAsia="tr-TR"/>
        </w:rPr>
      </w:pPr>
      <w:r w:rsidRPr="00A93EBC">
        <w:t>Bölümümüz</w:t>
      </w:r>
      <w:r w:rsidR="007330AA" w:rsidRPr="00A93EBC">
        <w:rPr>
          <w:rFonts w:cs="Arial"/>
          <w:szCs w:val="20"/>
          <w:lang w:val="tr-TR" w:eastAsia="tr-TR"/>
        </w:rPr>
        <w:t xml:space="preserve"> bölge çiftçisinin ihtiyaçları doğrultusunda, kendi imkanları ile eğitim, tespit, teşhis ve çözüm önerileri sunarak bölge tarımına ve çiftçisine katkı sunmaktadır. Aynı zamanda </w:t>
      </w:r>
      <w:r w:rsidR="007330AA" w:rsidRPr="00A93EBC">
        <w:rPr>
          <w:rFonts w:cs="Arial"/>
          <w:szCs w:val="20"/>
          <w:lang w:val="tr-TR" w:eastAsia="tr-TR"/>
        </w:rPr>
        <w:lastRenderedPageBreak/>
        <w:t xml:space="preserve">fakültemiz kamu kurum ve kuruluşları ile protokoller düzenleyerek ikili </w:t>
      </w:r>
      <w:proofErr w:type="gramStart"/>
      <w:r w:rsidR="007330AA" w:rsidRPr="00A93EBC">
        <w:rPr>
          <w:rFonts w:cs="Arial"/>
          <w:szCs w:val="20"/>
          <w:lang w:val="tr-TR" w:eastAsia="tr-TR"/>
        </w:rPr>
        <w:t>işbirliklerini</w:t>
      </w:r>
      <w:proofErr w:type="gramEnd"/>
      <w:r w:rsidR="007330AA" w:rsidRPr="00A93EBC">
        <w:rPr>
          <w:rFonts w:cs="Arial"/>
          <w:szCs w:val="20"/>
          <w:lang w:val="tr-TR" w:eastAsia="tr-TR"/>
        </w:rPr>
        <w:t xml:space="preserve"> kendi maddi, teknik ve fiziki altyapısı ile toplumsal katkı sağlayacak şekilde hizmet vermektedir.</w:t>
      </w:r>
    </w:p>
    <w:p w:rsidR="007330AA" w:rsidRPr="00A93EBC" w:rsidRDefault="007330AA" w:rsidP="007330AA">
      <w:pPr>
        <w:tabs>
          <w:tab w:val="left" w:pos="142"/>
        </w:tabs>
        <w:spacing w:before="120" w:after="120"/>
        <w:jc w:val="both"/>
        <w:rPr>
          <w:rFonts w:cs="Arial"/>
          <w:color w:val="4472C4"/>
          <w:szCs w:val="20"/>
          <w:lang w:val="tr-TR" w:eastAsia="tr-TR"/>
        </w:rPr>
      </w:pPr>
      <w:hyperlink r:id="rId82" w:history="1">
        <w:r w:rsidRPr="00A93EBC">
          <w:rPr>
            <w:rStyle w:val="Kpr"/>
            <w:rFonts w:cs="Arial"/>
            <w:color w:val="4472C4"/>
            <w:szCs w:val="20"/>
            <w:lang w:val="tr-TR" w:eastAsia="tr-TR"/>
          </w:rPr>
          <w:t>https://ciftlik</w:t>
        </w:r>
        <w:r w:rsidRPr="00A93EBC">
          <w:rPr>
            <w:rStyle w:val="Kpr"/>
            <w:rFonts w:cs="Arial"/>
            <w:color w:val="4472C4"/>
            <w:szCs w:val="20"/>
            <w:lang w:val="tr-TR" w:eastAsia="tr-TR"/>
          </w:rPr>
          <w:t>m</w:t>
        </w:r>
        <w:r w:rsidRPr="00A93EBC">
          <w:rPr>
            <w:rStyle w:val="Kpr"/>
            <w:rFonts w:cs="Arial"/>
            <w:color w:val="4472C4"/>
            <w:szCs w:val="20"/>
            <w:lang w:val="tr-TR" w:eastAsia="tr-TR"/>
          </w:rPr>
          <w:t>er.igdir.edu.tr/</w:t>
        </w:r>
      </w:hyperlink>
    </w:p>
    <w:p w:rsidR="007330AA" w:rsidRPr="00A93EBC" w:rsidRDefault="007330AA" w:rsidP="007330AA">
      <w:pPr>
        <w:tabs>
          <w:tab w:val="left" w:pos="142"/>
        </w:tabs>
        <w:spacing w:before="120" w:after="120"/>
        <w:jc w:val="both"/>
        <w:rPr>
          <w:rFonts w:cs="Arial"/>
          <w:color w:val="4472C4"/>
          <w:szCs w:val="20"/>
          <w:lang w:eastAsia="tr-TR"/>
        </w:rPr>
      </w:pPr>
      <w:hyperlink r:id="rId83" w:history="1">
        <w:r w:rsidRPr="00A93EBC">
          <w:rPr>
            <w:rStyle w:val="Kpr"/>
            <w:rFonts w:cs="Arial"/>
            <w:color w:val="4472C4"/>
            <w:szCs w:val="20"/>
            <w:lang w:eastAsia="tr-TR"/>
          </w:rPr>
          <w:t>https://ziraat.igd</w:t>
        </w:r>
        <w:r w:rsidRPr="00A93EBC">
          <w:rPr>
            <w:rStyle w:val="Kpr"/>
            <w:rFonts w:cs="Arial"/>
            <w:color w:val="4472C4"/>
            <w:szCs w:val="20"/>
            <w:lang w:eastAsia="tr-TR"/>
          </w:rPr>
          <w:t>i</w:t>
        </w:r>
        <w:r w:rsidRPr="00A93EBC">
          <w:rPr>
            <w:rStyle w:val="Kpr"/>
            <w:rFonts w:cs="Arial"/>
            <w:color w:val="4472C4"/>
            <w:szCs w:val="20"/>
            <w:lang w:eastAsia="tr-TR"/>
          </w:rPr>
          <w:t>r.edu.tr/</w:t>
        </w:r>
      </w:hyperlink>
    </w:p>
    <w:p w:rsidR="007330AA" w:rsidRPr="00A93EBC" w:rsidRDefault="00A93EBC" w:rsidP="007330AA">
      <w:pPr>
        <w:tabs>
          <w:tab w:val="left" w:pos="142"/>
        </w:tabs>
        <w:spacing w:before="120" w:after="120"/>
        <w:jc w:val="both"/>
        <w:rPr>
          <w:rFonts w:cs="Arial"/>
          <w:szCs w:val="20"/>
          <w:lang w:val="tr-TR" w:eastAsia="tr-TR"/>
        </w:rPr>
      </w:pPr>
      <w:r w:rsidRPr="00A93EBC">
        <w:t>Bölümümüz</w:t>
      </w:r>
      <w:r w:rsidR="007330AA" w:rsidRPr="00A93EBC">
        <w:rPr>
          <w:rFonts w:cs="Arial"/>
          <w:szCs w:val="20"/>
          <w:lang w:val="tr-TR" w:eastAsia="tr-TR"/>
        </w:rPr>
        <w:t xml:space="preserve"> bölge tarımında paydaş olan çiftçilerle, kamu kurum ve kuruluşlarla ortak altyapı imkanlarını (toplantı salonları, amfiler, laboratuvarlar vb.) paylaşmaktadır.</w:t>
      </w:r>
    </w:p>
    <w:p w:rsidR="007330AA" w:rsidRPr="00A93EBC" w:rsidRDefault="007330AA" w:rsidP="007330AA">
      <w:pPr>
        <w:tabs>
          <w:tab w:val="left" w:pos="142"/>
        </w:tabs>
        <w:spacing w:before="120" w:after="120"/>
        <w:ind w:right="60"/>
        <w:jc w:val="both"/>
        <w:rPr>
          <w:rFonts w:cs="Arial"/>
          <w:szCs w:val="20"/>
          <w:lang w:val="tr-TR" w:eastAsia="tr-TR"/>
        </w:rPr>
      </w:pPr>
      <w:r w:rsidRPr="00A93EBC">
        <w:rPr>
          <w:rFonts w:cs="Arial"/>
          <w:szCs w:val="20"/>
          <w:lang w:eastAsia="tr-TR"/>
        </w:rPr>
        <w:t>Birim olarak fakültemizin araştırma ve geliştirme faaliyetlerini sürdürebilmek için uygun nitelik ve nicelikte fiziki, teknik ve mali kaynaklar programlar arası denge gözetilerek sağlanmaktadır. Ancak bu kaynakların kullanımına yönelik sonuçlar izlenmemektedir</w:t>
      </w:r>
      <w:r w:rsidRPr="00A93EBC">
        <w:rPr>
          <w:rFonts w:cs="Arial"/>
          <w:szCs w:val="20"/>
          <w:lang w:val="tr-TR" w:eastAsia="tr-TR"/>
        </w:rPr>
        <w:t xml:space="preserve">. </w:t>
      </w:r>
    </w:p>
    <w:p w:rsidR="007330AA" w:rsidRPr="00A93EBC" w:rsidRDefault="007330AA" w:rsidP="007330AA">
      <w:pPr>
        <w:tabs>
          <w:tab w:val="left" w:pos="142"/>
        </w:tabs>
        <w:spacing w:before="120" w:after="120"/>
        <w:ind w:right="60"/>
        <w:jc w:val="both"/>
        <w:rPr>
          <w:rFonts w:cs="Arial"/>
          <w:szCs w:val="20"/>
          <w:lang w:eastAsia="tr-TR"/>
        </w:rPr>
      </w:pPr>
      <w:r w:rsidRPr="00A93EBC">
        <w:rPr>
          <w:rFonts w:cs="Arial"/>
          <w:szCs w:val="20"/>
          <w:lang w:eastAsia="tr-TR"/>
        </w:rPr>
        <w:t xml:space="preserve">Bu </w:t>
      </w:r>
      <w:r w:rsidRPr="00A93EBC">
        <w:rPr>
          <w:rFonts w:cs="Arial"/>
          <w:szCs w:val="20"/>
          <w:lang w:val="tr-TR" w:eastAsia="tr-TR"/>
        </w:rPr>
        <w:t>kanıtlar kapsamında birimizin</w:t>
      </w:r>
      <w:r w:rsidRPr="00A93EBC">
        <w:rPr>
          <w:rFonts w:cs="Arial"/>
          <w:szCs w:val="20"/>
          <w:lang w:eastAsia="tr-TR"/>
        </w:rPr>
        <w:t xml:space="preserve"> </w:t>
      </w:r>
      <w:r w:rsidRPr="00A93EBC">
        <w:rPr>
          <w:rFonts w:cs="Arial"/>
          <w:b/>
          <w:szCs w:val="20"/>
          <w:lang w:eastAsia="tr-TR"/>
        </w:rPr>
        <w:t>OLGUNLUK DÜZEYI 3</w:t>
      </w:r>
      <w:r w:rsidRPr="00A93EBC">
        <w:rPr>
          <w:rFonts w:cs="Arial"/>
          <w:szCs w:val="20"/>
          <w:lang w:eastAsia="tr-TR"/>
        </w:rPr>
        <w:t xml:space="preserve"> olarak belirlenmiştir.</w:t>
      </w:r>
    </w:p>
    <w:p w:rsidR="007330AA" w:rsidRPr="00A93EBC" w:rsidRDefault="007330AA" w:rsidP="007330AA">
      <w:pPr>
        <w:tabs>
          <w:tab w:val="left" w:pos="142"/>
        </w:tabs>
        <w:spacing w:before="120" w:after="120" w:line="360" w:lineRule="auto"/>
        <w:rPr>
          <w:rFonts w:cs="Arial"/>
          <w:b/>
          <w:szCs w:val="20"/>
          <w:lang w:eastAsia="tr-TR"/>
        </w:rPr>
      </w:pPr>
    </w:p>
    <w:p w:rsidR="007330AA" w:rsidRPr="00A93EBC" w:rsidRDefault="007330AA" w:rsidP="007330AA">
      <w:pPr>
        <w:tabs>
          <w:tab w:val="left" w:pos="142"/>
        </w:tabs>
        <w:spacing w:before="120" w:after="120" w:line="360" w:lineRule="auto"/>
        <w:rPr>
          <w:rFonts w:cs="Arial"/>
          <w:b/>
          <w:szCs w:val="20"/>
          <w:lang w:eastAsia="tr-TR"/>
        </w:rPr>
      </w:pPr>
      <w:r w:rsidRPr="00A93EBC">
        <w:rPr>
          <w:rFonts w:cs="Arial"/>
          <w:b/>
          <w:szCs w:val="20"/>
          <w:lang w:eastAsia="tr-TR"/>
        </w:rPr>
        <w:t>D.</w:t>
      </w:r>
      <w:r w:rsidRPr="00A93EBC">
        <w:rPr>
          <w:rFonts w:cs="Arial"/>
          <w:b/>
          <w:szCs w:val="20"/>
          <w:lang w:val="tr-TR" w:eastAsia="tr-TR"/>
        </w:rPr>
        <w:t>2</w:t>
      </w:r>
      <w:r w:rsidRPr="00A93EBC">
        <w:rPr>
          <w:rFonts w:cs="Arial"/>
          <w:b/>
          <w:szCs w:val="20"/>
          <w:lang w:eastAsia="tr-TR"/>
        </w:rPr>
        <w:t>. Toplumsal Katkı Performansı</w:t>
      </w:r>
    </w:p>
    <w:p w:rsidR="007330AA" w:rsidRPr="00A93EBC" w:rsidRDefault="007330AA" w:rsidP="007330AA">
      <w:pPr>
        <w:tabs>
          <w:tab w:val="left" w:pos="142"/>
        </w:tabs>
        <w:spacing w:before="120" w:after="120"/>
        <w:ind w:right="60"/>
        <w:jc w:val="both"/>
        <w:rPr>
          <w:rFonts w:cs="Arial"/>
          <w:szCs w:val="20"/>
          <w:lang w:eastAsia="tr-TR"/>
        </w:rPr>
      </w:pPr>
      <w:r w:rsidRPr="00A93EBC">
        <w:rPr>
          <w:rFonts w:cs="Arial"/>
          <w:szCs w:val="20"/>
          <w:lang w:eastAsia="tr-TR"/>
        </w:rPr>
        <w:t>Birim, toplumsal katkı stratejisi ve hedefleri doğrultusunda yürüttüğü faaliyetleri periyodik olarak izlemeli ve sürekli iyileştirmelidir.</w:t>
      </w:r>
    </w:p>
    <w:p w:rsidR="007330AA" w:rsidRPr="00A93EBC" w:rsidRDefault="007330AA" w:rsidP="007330AA">
      <w:pPr>
        <w:tabs>
          <w:tab w:val="left" w:pos="142"/>
        </w:tabs>
        <w:spacing w:before="120" w:after="120"/>
        <w:ind w:right="60"/>
        <w:jc w:val="both"/>
        <w:rPr>
          <w:rFonts w:cs="Arial"/>
          <w:szCs w:val="20"/>
          <w:lang w:eastAsia="tr-TR"/>
        </w:rPr>
      </w:pPr>
    </w:p>
    <w:p w:rsidR="007330AA" w:rsidRPr="00A93EBC" w:rsidRDefault="007330AA" w:rsidP="007330AA">
      <w:pPr>
        <w:tabs>
          <w:tab w:val="left" w:pos="142"/>
        </w:tabs>
        <w:spacing w:before="120" w:after="120" w:line="360" w:lineRule="auto"/>
        <w:rPr>
          <w:rFonts w:cs="Arial"/>
          <w:b/>
          <w:szCs w:val="20"/>
          <w:lang w:val="tr-TR" w:eastAsia="tr-TR"/>
        </w:rPr>
      </w:pPr>
      <w:r w:rsidRPr="00A93EBC">
        <w:rPr>
          <w:rFonts w:cs="Arial"/>
          <w:b/>
          <w:szCs w:val="20"/>
          <w:lang w:eastAsia="tr-TR"/>
        </w:rPr>
        <w:t>D.</w:t>
      </w:r>
      <w:r w:rsidRPr="00A93EBC">
        <w:rPr>
          <w:rFonts w:cs="Arial"/>
          <w:b/>
          <w:szCs w:val="20"/>
          <w:lang w:val="tr-TR" w:eastAsia="tr-TR"/>
        </w:rPr>
        <w:t>2</w:t>
      </w:r>
      <w:r w:rsidRPr="00A93EBC">
        <w:rPr>
          <w:rFonts w:cs="Arial"/>
          <w:b/>
          <w:szCs w:val="20"/>
          <w:lang w:eastAsia="tr-TR"/>
        </w:rPr>
        <w:t xml:space="preserve">.1.Toplumsal katkı performansının izlenmesi ve </w:t>
      </w:r>
      <w:r w:rsidRPr="00A93EBC">
        <w:rPr>
          <w:rFonts w:cs="Arial"/>
          <w:b/>
          <w:szCs w:val="20"/>
          <w:lang w:val="tr-TR" w:eastAsia="tr-TR"/>
        </w:rPr>
        <w:t>değerlendirilmesi</w:t>
      </w:r>
    </w:p>
    <w:p w:rsidR="007330AA" w:rsidRPr="004F6805" w:rsidRDefault="007330AA" w:rsidP="007330AA">
      <w:pPr>
        <w:tabs>
          <w:tab w:val="left" w:pos="142"/>
        </w:tabs>
        <w:spacing w:before="120" w:after="120"/>
        <w:ind w:right="60"/>
        <w:jc w:val="both"/>
        <w:rPr>
          <w:rFonts w:cs="Arial"/>
          <w:szCs w:val="20"/>
          <w:lang w:eastAsia="tr-TR"/>
        </w:rPr>
      </w:pPr>
      <w:r w:rsidRPr="00A93EBC">
        <w:rPr>
          <w:rFonts w:cs="Arial"/>
          <w:szCs w:val="20"/>
          <w:lang w:eastAsia="tr-TR"/>
        </w:rPr>
        <w:t xml:space="preserve">Birim olarak fakültemizde toplumsal katkı performansının izlenmesine ve </w:t>
      </w:r>
      <w:r w:rsidRPr="00A93EBC">
        <w:rPr>
          <w:rFonts w:cs="Arial"/>
          <w:szCs w:val="20"/>
          <w:lang w:val="tr-TR" w:eastAsia="tr-TR"/>
        </w:rPr>
        <w:t xml:space="preserve">değerlendirilmesine </w:t>
      </w:r>
      <w:r w:rsidRPr="00A93EBC">
        <w:rPr>
          <w:rFonts w:cs="Arial"/>
          <w:szCs w:val="20"/>
          <w:lang w:eastAsia="tr-TR"/>
        </w:rPr>
        <w:t xml:space="preserve">yönelik uygulamalar bulunmamaktadır. Bu nedenle </w:t>
      </w:r>
      <w:r w:rsidRPr="00A93EBC">
        <w:rPr>
          <w:rFonts w:cs="Arial"/>
          <w:b/>
          <w:szCs w:val="20"/>
          <w:lang w:eastAsia="tr-TR"/>
        </w:rPr>
        <w:t>OLGUNLUK DÜZEYI 1</w:t>
      </w:r>
      <w:r w:rsidRPr="00A93EBC">
        <w:rPr>
          <w:rFonts w:cs="Arial"/>
          <w:szCs w:val="20"/>
          <w:lang w:eastAsia="tr-TR"/>
        </w:rPr>
        <w:t xml:space="preserve"> olarak belirlenmiştir.</w:t>
      </w:r>
    </w:p>
    <w:p w:rsidR="007330AA" w:rsidRPr="004F6805" w:rsidRDefault="007330AA" w:rsidP="007330AA">
      <w:pPr>
        <w:tabs>
          <w:tab w:val="left" w:pos="142"/>
        </w:tabs>
        <w:rPr>
          <w:rFonts w:cs="Arial"/>
          <w:sz w:val="20"/>
          <w:szCs w:val="20"/>
          <w:lang w:eastAsia="tr-TR"/>
        </w:rPr>
      </w:pPr>
    </w:p>
    <w:p w:rsidR="007330AA" w:rsidRPr="004F6805" w:rsidRDefault="007330AA" w:rsidP="007330AA">
      <w:pPr>
        <w:tabs>
          <w:tab w:val="left" w:pos="142"/>
          <w:tab w:val="left" w:pos="1040"/>
        </w:tabs>
        <w:rPr>
          <w:lang w:val="tr-TR"/>
        </w:rPr>
      </w:pPr>
    </w:p>
    <w:p w:rsidR="007330AA" w:rsidRDefault="007330AA" w:rsidP="007330AA">
      <w:pPr>
        <w:tabs>
          <w:tab w:val="left" w:pos="142"/>
        </w:tabs>
        <w:spacing w:before="100" w:beforeAutospacing="1" w:after="100" w:afterAutospacing="1"/>
        <w:ind w:right="62"/>
        <w:jc w:val="both"/>
        <w:rPr>
          <w:color w:val="4472C4"/>
          <w:lang w:val="tr-TR"/>
        </w:rPr>
      </w:pPr>
    </w:p>
    <w:p w:rsidR="007330AA" w:rsidRPr="00C33A8E" w:rsidRDefault="007330AA" w:rsidP="007330AA">
      <w:pPr>
        <w:shd w:val="clear" w:color="auto" w:fill="FFFFFF"/>
        <w:tabs>
          <w:tab w:val="left" w:pos="142"/>
        </w:tabs>
        <w:spacing w:before="100" w:beforeAutospacing="1" w:after="100" w:afterAutospacing="1"/>
        <w:jc w:val="both"/>
        <w:rPr>
          <w:lang w:val="tr-TR" w:eastAsia="tr-TR"/>
        </w:rPr>
      </w:pPr>
    </w:p>
    <w:p w:rsidR="007330AA" w:rsidRPr="00C33A8E" w:rsidRDefault="007330AA" w:rsidP="00006213">
      <w:pPr>
        <w:tabs>
          <w:tab w:val="left" w:pos="142"/>
        </w:tabs>
        <w:spacing w:before="100" w:beforeAutospacing="1" w:after="100" w:afterAutospacing="1" w:line="360" w:lineRule="auto"/>
        <w:jc w:val="both"/>
        <w:rPr>
          <w:lang w:val="tr-TR" w:eastAsia="tr-TR"/>
        </w:rPr>
      </w:pPr>
    </w:p>
    <w:p w:rsidR="00F50A98" w:rsidRPr="004F6805" w:rsidRDefault="00F50A98" w:rsidP="00F62871">
      <w:pPr>
        <w:tabs>
          <w:tab w:val="left" w:pos="142"/>
        </w:tabs>
        <w:rPr>
          <w:lang w:val="tr-TR"/>
        </w:rPr>
      </w:pPr>
    </w:p>
    <w:p w:rsidR="00F62871" w:rsidRDefault="00F62871" w:rsidP="00F62871">
      <w:pPr>
        <w:tabs>
          <w:tab w:val="left" w:pos="142"/>
        </w:tabs>
        <w:rPr>
          <w:lang w:val="tr-TR"/>
        </w:rPr>
      </w:pPr>
    </w:p>
    <w:p w:rsidR="00F62871" w:rsidRDefault="00F62871" w:rsidP="00F62871">
      <w:pPr>
        <w:tabs>
          <w:tab w:val="left" w:pos="142"/>
        </w:tabs>
        <w:rPr>
          <w:lang w:val="tr-TR"/>
        </w:rPr>
      </w:pPr>
    </w:p>
    <w:p w:rsidR="00F62871" w:rsidRDefault="00F62871" w:rsidP="00F62871">
      <w:pPr>
        <w:tabs>
          <w:tab w:val="left" w:pos="142"/>
        </w:tabs>
        <w:rPr>
          <w:lang w:val="tr-TR"/>
        </w:rPr>
      </w:pPr>
    </w:p>
    <w:p w:rsidR="00F62871" w:rsidRDefault="00F62871" w:rsidP="00F62871">
      <w:pPr>
        <w:tabs>
          <w:tab w:val="left" w:pos="142"/>
        </w:tabs>
        <w:rPr>
          <w:lang w:val="tr-TR"/>
        </w:rPr>
      </w:pPr>
    </w:p>
    <w:p w:rsidR="00F62871" w:rsidRDefault="00F62871" w:rsidP="00F62871">
      <w:pPr>
        <w:tabs>
          <w:tab w:val="left" w:pos="142"/>
        </w:tabs>
        <w:rPr>
          <w:lang w:val="tr-TR"/>
        </w:rPr>
      </w:pPr>
    </w:p>
    <w:p w:rsidR="00F62871" w:rsidRDefault="00F62871" w:rsidP="00F62871">
      <w:pPr>
        <w:tabs>
          <w:tab w:val="left" w:pos="142"/>
        </w:tabs>
        <w:rPr>
          <w:lang w:val="tr-TR"/>
        </w:rPr>
      </w:pPr>
    </w:p>
    <w:p w:rsidR="00F62871" w:rsidRDefault="00F62871" w:rsidP="00F62871">
      <w:pPr>
        <w:tabs>
          <w:tab w:val="left" w:pos="142"/>
        </w:tabs>
        <w:rPr>
          <w:lang w:val="tr-TR"/>
        </w:rPr>
      </w:pPr>
    </w:p>
    <w:p w:rsidR="00F62871" w:rsidRDefault="00F62871" w:rsidP="00F62871">
      <w:pPr>
        <w:tabs>
          <w:tab w:val="left" w:pos="142"/>
        </w:tabs>
        <w:rPr>
          <w:lang w:val="tr-TR"/>
        </w:rPr>
      </w:pPr>
    </w:p>
    <w:p w:rsidR="00F62871" w:rsidRDefault="00F62871" w:rsidP="00F62871">
      <w:pPr>
        <w:tabs>
          <w:tab w:val="left" w:pos="142"/>
        </w:tabs>
        <w:rPr>
          <w:lang w:val="tr-TR"/>
        </w:rPr>
      </w:pPr>
    </w:p>
    <w:p w:rsidR="00F62871" w:rsidRDefault="00F62871" w:rsidP="00F62871">
      <w:pPr>
        <w:tabs>
          <w:tab w:val="left" w:pos="142"/>
        </w:tabs>
        <w:rPr>
          <w:lang w:val="tr-TR"/>
        </w:rPr>
      </w:pPr>
    </w:p>
    <w:p w:rsidR="00F62871" w:rsidRDefault="00F62871" w:rsidP="00F62871">
      <w:pPr>
        <w:tabs>
          <w:tab w:val="left" w:pos="142"/>
        </w:tabs>
        <w:rPr>
          <w:lang w:val="tr-TR"/>
        </w:rPr>
      </w:pPr>
    </w:p>
    <w:p w:rsidR="00F62871" w:rsidRDefault="00F62871" w:rsidP="00F62871">
      <w:pPr>
        <w:tabs>
          <w:tab w:val="left" w:pos="142"/>
        </w:tabs>
        <w:rPr>
          <w:lang w:val="tr-TR"/>
        </w:rPr>
      </w:pPr>
    </w:p>
    <w:p w:rsidR="00F62871" w:rsidRDefault="00F62871" w:rsidP="00F62871">
      <w:pPr>
        <w:tabs>
          <w:tab w:val="left" w:pos="142"/>
        </w:tabs>
        <w:rPr>
          <w:lang w:val="tr-TR"/>
        </w:rPr>
      </w:pPr>
    </w:p>
    <w:p w:rsidR="00F62871" w:rsidRDefault="00F62871" w:rsidP="00F62871">
      <w:pPr>
        <w:tabs>
          <w:tab w:val="left" w:pos="142"/>
        </w:tabs>
        <w:rPr>
          <w:lang w:val="tr-TR"/>
        </w:rPr>
      </w:pPr>
    </w:p>
    <w:p w:rsidR="00F62871" w:rsidRDefault="00F62871" w:rsidP="00F62871">
      <w:pPr>
        <w:tabs>
          <w:tab w:val="left" w:pos="142"/>
        </w:tabs>
        <w:rPr>
          <w:lang w:val="tr-TR"/>
        </w:rPr>
      </w:pPr>
    </w:p>
    <w:p w:rsidR="00F62871" w:rsidRDefault="00F62871" w:rsidP="00F62871">
      <w:pPr>
        <w:tabs>
          <w:tab w:val="left" w:pos="142"/>
        </w:tabs>
        <w:rPr>
          <w:lang w:val="tr-TR"/>
        </w:rPr>
      </w:pPr>
    </w:p>
    <w:p w:rsidR="00F62871" w:rsidRPr="004F6805" w:rsidRDefault="00F62871" w:rsidP="00F62871">
      <w:pPr>
        <w:tabs>
          <w:tab w:val="left" w:pos="142"/>
        </w:tabs>
        <w:rPr>
          <w:lang w:val="tr-TR"/>
        </w:rPr>
      </w:pPr>
      <w:bookmarkStart w:id="9" w:name="page2"/>
      <w:bookmarkStart w:id="10" w:name="page3"/>
      <w:bookmarkStart w:id="11" w:name="page4"/>
      <w:bookmarkEnd w:id="9"/>
      <w:bookmarkEnd w:id="10"/>
      <w:bookmarkEnd w:id="11"/>
    </w:p>
    <w:p w:rsidR="00F62871" w:rsidRPr="004F6805" w:rsidRDefault="00F62871" w:rsidP="00F62871">
      <w:pPr>
        <w:tabs>
          <w:tab w:val="left" w:pos="142"/>
        </w:tabs>
        <w:rPr>
          <w:lang w:val="tr-TR"/>
        </w:rPr>
      </w:pPr>
    </w:p>
    <w:p w:rsidR="00F62871" w:rsidRPr="004F6805" w:rsidRDefault="00F62871" w:rsidP="00F62871">
      <w:pPr>
        <w:tabs>
          <w:tab w:val="left" w:pos="142"/>
        </w:tabs>
        <w:ind w:right="200"/>
        <w:jc w:val="center"/>
        <w:rPr>
          <w:b/>
          <w:sz w:val="36"/>
          <w:szCs w:val="36"/>
          <w:lang w:val="tr-TR"/>
        </w:rPr>
      </w:pPr>
    </w:p>
    <w:p w:rsidR="00E03ECC" w:rsidRDefault="00E03ECC"/>
    <w:sectPr w:rsidR="00E03E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02C62"/>
    <w:multiLevelType w:val="hybridMultilevel"/>
    <w:tmpl w:val="B576FC4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610549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871"/>
    <w:rsid w:val="00006213"/>
    <w:rsid w:val="002556B1"/>
    <w:rsid w:val="00606800"/>
    <w:rsid w:val="007330AA"/>
    <w:rsid w:val="00A43AF1"/>
    <w:rsid w:val="00A93EBC"/>
    <w:rsid w:val="00B8324D"/>
    <w:rsid w:val="00BF7EDA"/>
    <w:rsid w:val="00C95C8F"/>
    <w:rsid w:val="00CE56DE"/>
    <w:rsid w:val="00E03ECC"/>
    <w:rsid w:val="00F50A98"/>
    <w:rsid w:val="00F62871"/>
    <w:rsid w:val="00F86E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36AA1"/>
  <w15:chartTrackingRefBased/>
  <w15:docId w15:val="{7453AC65-B5E9-024B-8BB3-252085C5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871"/>
    <w:rPr>
      <w:rFonts w:ascii="Times New Roman" w:eastAsia="Times New Roman" w:hAnsi="Times New Roman" w:cs="Times New Roman"/>
      <w:kern w:val="0"/>
      <w:lang w:val="tr-TR"/>
      <w14:ligatures w14:val="none"/>
    </w:rPr>
  </w:style>
  <w:style w:type="paragraph" w:styleId="Balk3">
    <w:name w:val="heading 3"/>
    <w:basedOn w:val="Normal"/>
    <w:next w:val="Normal"/>
    <w:link w:val="Balk3Char"/>
    <w:uiPriority w:val="9"/>
    <w:unhideWhenUsed/>
    <w:qFormat/>
    <w:rsid w:val="00006213"/>
    <w:pPr>
      <w:keepNext/>
      <w:spacing w:before="240" w:after="60"/>
      <w:outlineLvl w:val="2"/>
    </w:pPr>
    <w:rPr>
      <w:b/>
      <w:bCs/>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006213"/>
    <w:rPr>
      <w:rFonts w:ascii="Times New Roman" w:eastAsia="Times New Roman" w:hAnsi="Times New Roman" w:cs="Times New Roman"/>
      <w:b/>
      <w:bCs/>
      <w:kern w:val="0"/>
      <w:szCs w:val="26"/>
      <w:lang w:val="tr-TR"/>
      <w14:ligatures w14:val="none"/>
    </w:rPr>
  </w:style>
  <w:style w:type="character" w:styleId="Kpr">
    <w:name w:val="Hyperlink"/>
    <w:uiPriority w:val="99"/>
    <w:unhideWhenUsed/>
    <w:rsid w:val="00006213"/>
    <w:rPr>
      <w:color w:val="0563C1"/>
      <w:u w:val="single"/>
    </w:rPr>
  </w:style>
  <w:style w:type="paragraph" w:styleId="NormalWeb">
    <w:name w:val="Normal (Web)"/>
    <w:basedOn w:val="Normal"/>
    <w:uiPriority w:val="99"/>
    <w:unhideWhenUsed/>
    <w:rsid w:val="00006213"/>
    <w:pPr>
      <w:spacing w:before="100" w:beforeAutospacing="1" w:after="100" w:afterAutospacing="1"/>
    </w:pPr>
  </w:style>
  <w:style w:type="paragraph" w:customStyle="1" w:styleId="Default">
    <w:name w:val="Default"/>
    <w:rsid w:val="007330AA"/>
    <w:pPr>
      <w:autoSpaceDE w:val="0"/>
      <w:autoSpaceDN w:val="0"/>
      <w:adjustRightInd w:val="0"/>
    </w:pPr>
    <w:rPr>
      <w:rFonts w:ascii="Calibri" w:eastAsia="Calibri" w:hAnsi="Calibri" w:cs="Calibri"/>
      <w:color w:val="000000"/>
      <w:kern w:val="0"/>
      <w:lang w:eastAsia="tr-TR"/>
      <w14:ligatures w14:val="none"/>
    </w:rPr>
  </w:style>
  <w:style w:type="character" w:styleId="zlenenKpr">
    <w:name w:val="FollowedHyperlink"/>
    <w:basedOn w:val="VarsaylanParagrafYazTipi"/>
    <w:uiPriority w:val="99"/>
    <w:semiHidden/>
    <w:unhideWhenUsed/>
    <w:rsid w:val="00BF7E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386002">
      <w:bodyDiv w:val="1"/>
      <w:marLeft w:val="0"/>
      <w:marRight w:val="0"/>
      <w:marTop w:val="0"/>
      <w:marBottom w:val="0"/>
      <w:divBdr>
        <w:top w:val="none" w:sz="0" w:space="0" w:color="auto"/>
        <w:left w:val="none" w:sz="0" w:space="0" w:color="auto"/>
        <w:bottom w:val="none" w:sz="0" w:space="0" w:color="auto"/>
        <w:right w:val="none" w:sz="0" w:space="0" w:color="auto"/>
      </w:divBdr>
    </w:div>
    <w:div w:id="83233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gdir.edu.tr/Addons/Resmi/uploads/files/176I%C4%9Fd%C4%B1r%20%C3%9Cniversitesi%20%20%C3%87ift%20Anadal%20ve%20Yandal%20Y%C3%B6nergesi%20(1).docx" TargetMode="External"/><Relationship Id="rId21" Type="http://schemas.openxmlformats.org/officeDocument/2006/relationships/hyperlink" Target="https://uzmer.igdir.edu.tr/" TargetMode="External"/><Relationship Id="rId42" Type="http://schemas.openxmlformats.org/officeDocument/2006/relationships/hyperlink" Target="https://fef.igdir.edu.tr/en_GB/belgeler-ve-formlar" TargetMode="External"/><Relationship Id="rId47" Type="http://schemas.openxmlformats.org/officeDocument/2006/relationships/hyperlink" Target="https://engelsiz.igdir.edu.tr/engelliler-dayan&#305;&#351;ma-ve-koordinasyon-g&#246;rev-ve-sorumluluk" TargetMode="External"/><Relationship Id="rId63" Type="http://schemas.openxmlformats.org/officeDocument/2006/relationships/hyperlink" Target="https://pkdm.igdir.edu.tr/proje-geli&#351;tirme-ve-koordinasyon-ofisi" TargetMode="External"/><Relationship Id="rId68" Type="http://schemas.openxmlformats.org/officeDocument/2006/relationships/hyperlink" Target="https://ziraat.igdir.edu.tr/en_GB/kalite-komisyonu" TargetMode="External"/><Relationship Id="rId84" Type="http://schemas.openxmlformats.org/officeDocument/2006/relationships/fontTable" Target="fontTable.xml"/><Relationship Id="rId16" Type="http://schemas.openxmlformats.org/officeDocument/2006/relationships/hyperlink" Target="https://www.yok.gov.tr/Sayfalar/Haberler/agri-dijital-donusum-tanitim-toplantisi.aspx" TargetMode="External"/><Relationship Id="rId11" Type="http://schemas.openxmlformats.org/officeDocument/2006/relationships/hyperlink" Target="https://www.yok.gov.tr/Sayfalar/Haberler/agri-dijital-donusum-tanitim-toplantisi.aspx" TargetMode="External"/><Relationship Id="rId32" Type="http://schemas.openxmlformats.org/officeDocument/2006/relationships/hyperlink" Target="https://eskisite.igdir.edu.tr/Addons/Resmi/uploads/files/ozel_ogrenci.pdf" TargetMode="External"/><Relationship Id="rId37" Type="http://schemas.openxmlformats.org/officeDocument/2006/relationships/hyperlink" Target="https://oidb.igdir.edu.tr/mevzuat" TargetMode="External"/><Relationship Id="rId53" Type="http://schemas.openxmlformats.org/officeDocument/2006/relationships/hyperlink" Target="https://eskisite.igdir.edu.tr/Addons/Resmi/uploads/files/igdir-universitesi-2021-2025-stratejik-plani-guncellenmis--m.pdf" TargetMode="External"/><Relationship Id="rId58" Type="http://schemas.openxmlformats.org/officeDocument/2006/relationships/hyperlink" Target="https://eskiziraat.igdir.edu.tr/duyuru/webinar-konulari-ve-tarihleri" TargetMode="External"/><Relationship Id="rId74" Type="http://schemas.openxmlformats.org/officeDocument/2006/relationships/hyperlink" Target="https://disiliskiler.igdir.edu.tr/" TargetMode="External"/><Relationship Id="rId79" Type="http://schemas.openxmlformats.org/officeDocument/2006/relationships/hyperlink" Target="https://abk.igdir.edu.tr/abk-doga-bilimleri-ve-muhendisligi" TargetMode="External"/><Relationship Id="rId5" Type="http://schemas.openxmlformats.org/officeDocument/2006/relationships/image" Target="media/image1.jpeg"/><Relationship Id="rId19" Type="http://schemas.openxmlformats.org/officeDocument/2006/relationships/hyperlink" Target="https://ogrenci.igdir.edu.tr" TargetMode="External"/><Relationship Id="rId14" Type="http://schemas.openxmlformats.org/officeDocument/2006/relationships/hyperlink" Target="https://www.igdir.edu.tr/akademik-takvim" TargetMode="External"/><Relationship Id="rId22" Type="http://schemas.openxmlformats.org/officeDocument/2006/relationships/hyperlink" Target="https://uzmer.igdir.edu.tr/uzmer-pandemi-sureci-ogrenci-sikca-sorulan-sorular" TargetMode="External"/><Relationship Id="rId27" Type="http://schemas.openxmlformats.org/officeDocument/2006/relationships/hyperlink" Target="https://oidb.igdir.edu.tr/mevzuat" TargetMode="External"/><Relationship Id="rId30" Type="http://schemas.openxmlformats.org/officeDocument/2006/relationships/hyperlink" Target="https://oidb.igdir.edu.tr/mevzuat" TargetMode="External"/><Relationship Id="rId35" Type="http://schemas.openxmlformats.org/officeDocument/2006/relationships/hyperlink" Target="https://oidb.igdir.edu.tr/skca-sorulan-sorular-aday-ogrenciler" TargetMode="External"/><Relationship Id="rId43" Type="http://schemas.openxmlformats.org/officeDocument/2006/relationships/hyperlink" Target="mailto:aile.hekimi@igdir.edu.tr" TargetMode="External"/><Relationship Id="rId48" Type="http://schemas.openxmlformats.org/officeDocument/2006/relationships/hyperlink" Target="https://sks.igdir.edu.tr/en_GB/fitness-fiyat-tarifesi" TargetMode="External"/><Relationship Id="rId56" Type="http://schemas.openxmlformats.org/officeDocument/2006/relationships/hyperlink" Target="http://bap.igdir.edu.tr/index.php?act=guest&amp;act2=projeler&amp;durum=tamam" TargetMode="External"/><Relationship Id="rId64" Type="http://schemas.openxmlformats.org/officeDocument/2006/relationships/hyperlink" Target="https://eskiziraat.igdir.edu.tr/ziraat-fak&#252;ltesi-h&#305;zl&#305;-eri&#351;im-proje-ofisi" TargetMode="External"/><Relationship Id="rId69" Type="http://schemas.openxmlformats.org/officeDocument/2006/relationships/hyperlink" Target="https://eskiziraat.igdir.edu.tr/duyuru/webinar-konulari-ve-tarihleri" TargetMode="External"/><Relationship Id="rId77" Type="http://schemas.openxmlformats.org/officeDocument/2006/relationships/hyperlink" Target="https://eskiziraat.igdir.edu.tr/ziraat-fak&#252;ltesi-fak&#252;ltemiz-faaliyet-raporu" TargetMode="External"/><Relationship Id="rId8" Type="http://schemas.openxmlformats.org/officeDocument/2006/relationships/hyperlink" Target="https://ogrenci.igdir.edu.tr/ogrenci/ebp/organizasyon.aspx?kultur=tr-TR&amp;Mod=1" TargetMode="External"/><Relationship Id="rId51" Type="http://schemas.openxmlformats.org/officeDocument/2006/relationships/hyperlink" Target="https://strateji.igdir.edu.tr/en_GB/blog/haberler-strateji-igdir-edu-tr-90/2021-yl-stratejik-plan-degerlendirme-toplants-yapld-255" TargetMode="External"/><Relationship Id="rId72" Type="http://schemas.openxmlformats.org/officeDocument/2006/relationships/hyperlink" Target="https://farabi.yok.gov.tr/" TargetMode="External"/><Relationship Id="rId80" Type="http://schemas.openxmlformats.org/officeDocument/2006/relationships/hyperlink" Target="https://ciftciegitimarastirma.igdir.edu.tr/en_GB/blog/haberler-ciftciegitimarastirma-igdir-edu-tr-1284/universitemiz-ciftci-egitim-merkezi-egitimlerine-devam-ediyor-173"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uzmer.igdir.edu.tr/" TargetMode="External"/><Relationship Id="rId17" Type="http://schemas.openxmlformats.org/officeDocument/2006/relationships/hyperlink" Target="https://uzmer.igdir.edu.tr/" TargetMode="External"/><Relationship Id="rId25" Type="http://schemas.openxmlformats.org/officeDocument/2006/relationships/hyperlink" Target="https://oidb.igdir.edu.tr/mevzuat" TargetMode="External"/><Relationship Id="rId33" Type="http://schemas.openxmlformats.org/officeDocument/2006/relationships/hyperlink" Target="https://eskiziraat.igdir.edu.tr/ziraat-fak&#252;ltesi-dok&#252;manlar-y&#246;netmelikler" TargetMode="External"/><Relationship Id="rId38" Type="http://schemas.openxmlformats.org/officeDocument/2006/relationships/hyperlink" Target="https://ogrenci.igdir.edu.tr/ogrenci/ebp/tr/akademik-danismanlik.htm" TargetMode="External"/><Relationship Id="rId46" Type="http://schemas.openxmlformats.org/officeDocument/2006/relationships/hyperlink" Target="https://engelsiz.igdir.edu.tr/engelliler-dayan&#305;&#351;ma-ve-koordinasyon-genel-bilgi" TargetMode="External"/><Relationship Id="rId59" Type="http://schemas.openxmlformats.org/officeDocument/2006/relationships/hyperlink" Target="http://bap.igdir.edu.tr/index.php" TargetMode="External"/><Relationship Id="rId67" Type="http://schemas.openxmlformats.org/officeDocument/2006/relationships/hyperlink" Target="https://eskiziraat.igdir.edu.tr/ziraat-fak&#252;ltesi-fak&#252;ltemiz-faaliyet-raporu" TargetMode="External"/><Relationship Id="rId20" Type="http://schemas.openxmlformats.org/officeDocument/2006/relationships/hyperlink" Target="https://ogrenci.igdir.edu.tr/ogrenci/ebp/organizasyon.aspx?kultur=tr-TR&amp;Mod=1&amp;Menu=0" TargetMode="External"/><Relationship Id="rId41" Type="http://schemas.openxmlformats.org/officeDocument/2006/relationships/hyperlink" Target="https://sks.igdir.edu.tr/en_GB/aylk-yemek-listsi" TargetMode="External"/><Relationship Id="rId54" Type="http://schemas.openxmlformats.org/officeDocument/2006/relationships/hyperlink" Target="https://eskiziraat.igdir.edu.tr/ziraat-fak&#252;ltesi-fak&#252;ltemiz-faaliyet-raporu" TargetMode="External"/><Relationship Id="rId62" Type="http://schemas.openxmlformats.org/officeDocument/2006/relationships/hyperlink" Target="https://eskiziraat.igdir.edu.tr/ziraat-fak&#252;ltesi-fak&#252;ltemiz-faaliyet-raporu" TargetMode="External"/><Relationship Id="rId70" Type="http://schemas.openxmlformats.org/officeDocument/2006/relationships/hyperlink" Target="https://eskiziraat.igdir.edu.tr/ziraat-fak&#252;ltesi-h&#305;zl&#305;-eri&#351;im-panel-d&#246;k&#252;manlar&#305;" TargetMode="External"/><Relationship Id="rId75" Type="http://schemas.openxmlformats.org/officeDocument/2006/relationships/hyperlink" Target="https://ziraat.igdir.edu.tr/en_GB/kalite-dokumanlar" TargetMode="External"/><Relationship Id="rId83" Type="http://schemas.openxmlformats.org/officeDocument/2006/relationships/hyperlink" Target="https://ziraat.igdir.edu.tr/" TargetMode="External"/><Relationship Id="rId1" Type="http://schemas.openxmlformats.org/officeDocument/2006/relationships/numbering" Target="numbering.xml"/><Relationship Id="rId6" Type="http://schemas.openxmlformats.org/officeDocument/2006/relationships/hyperlink" Target="https://ogrenci.igdir.edu.tr/ogrenci/ebp/organizasyon.aspx?kultur=tr-TR&amp;Mod=1" TargetMode="External"/><Relationship Id="rId15" Type="http://schemas.openxmlformats.org/officeDocument/2006/relationships/hyperlink" Target="https://oidb.igdir.edu.tr/ana-sayfa" TargetMode="External"/><Relationship Id="rId23" Type="http://schemas.openxmlformats.org/officeDocument/2006/relationships/hyperlink" Target="https://ogrenci.igdir.edu.tr" TargetMode="External"/><Relationship Id="rId28" Type="http://schemas.openxmlformats.org/officeDocument/2006/relationships/hyperlink" Target="https://oidb.igdir.edu.tr/mevzuat" TargetMode="External"/><Relationship Id="rId36" Type="http://schemas.openxmlformats.org/officeDocument/2006/relationships/hyperlink" Target="https://uzmer.igdir.edu.tr/" TargetMode="External"/><Relationship Id="rId49" Type="http://schemas.openxmlformats.org/officeDocument/2006/relationships/hyperlink" Target="https://www.igdir.edu.tr/mevzuat" TargetMode="External"/><Relationship Id="rId57" Type="http://schemas.openxmlformats.org/officeDocument/2006/relationships/hyperlink" Target="https://eskiziraat.igdir.edu.tr/ziraat-fak&#252;ltesi-fak&#252;ltemiz-faaliyet-raporu" TargetMode="External"/><Relationship Id="rId10" Type="http://schemas.openxmlformats.org/officeDocument/2006/relationships/hyperlink" Target="https://ogrenci.igdir.edu.tr/ogrenci/ebp/organizasyon.aspx?kultur=tr-TR&amp;Mod=1&amp;ustbirim=7&amp;birim=12&amp;altbirim=-1&amp;program=21&amp;organizasyonId=32&amp;mufredatTurId=932001#Anchor2" TargetMode="External"/><Relationship Id="rId31" Type="http://schemas.openxmlformats.org/officeDocument/2006/relationships/hyperlink" Target="https://oidb.igdir.edu.tr/mevzuat" TargetMode="External"/><Relationship Id="rId44" Type="http://schemas.openxmlformats.org/officeDocument/2006/relationships/hyperlink" Target="https://engelsiz.igdir.edu.tr/" TargetMode="External"/><Relationship Id="rId52" Type="http://schemas.openxmlformats.org/officeDocument/2006/relationships/hyperlink" Target="https://eskisite.igdir.edu.tr/duyuru/d&#305;&#351;-payda&#351;-anketi" TargetMode="External"/><Relationship Id="rId60" Type="http://schemas.openxmlformats.org/officeDocument/2006/relationships/hyperlink" Target="https://eskiziraat.igdir.edu.tr/ziraat-fak&#252;ltesi-fak&#252;ltemiz-faaliyet-raporu" TargetMode="External"/><Relationship Id="rId65" Type="http://schemas.openxmlformats.org/officeDocument/2006/relationships/hyperlink" Target="https://pkdm.igdir.edu.tr/proje-geli&#351;tirme-ve-koordinasyon-ofisi-hakk&#305;m&#305;zda-y&#246;nerge" TargetMode="External"/><Relationship Id="rId73" Type="http://schemas.openxmlformats.org/officeDocument/2006/relationships/hyperlink" Target="https://mevlana.yok.gov.tr/" TargetMode="External"/><Relationship Id="rId78" Type="http://schemas.openxmlformats.org/officeDocument/2006/relationships/hyperlink" Target="https://ogrenci.igdir.edu.tr/ogrenci/ebp/organizasyon.aspx?kultur=tr-TR&amp;Mod=1&amp;Menu=0" TargetMode="External"/><Relationship Id="rId81" Type="http://schemas.openxmlformats.org/officeDocument/2006/relationships/hyperlink" Target="https://meymer.igdir.edu.tr/" TargetMode="External"/><Relationship Id="rId4" Type="http://schemas.openxmlformats.org/officeDocument/2006/relationships/webSettings" Target="webSettings.xml"/><Relationship Id="rId9" Type="http://schemas.openxmlformats.org/officeDocument/2006/relationships/hyperlink" Target="https://bahcebitkileri.igdir.edu.tr/hakkmzda" TargetMode="External"/><Relationship Id="rId13" Type="http://schemas.openxmlformats.org/officeDocument/2006/relationships/hyperlink" Target="https://eskisite.igdir.edu.tr/Addons/Resmi/uploads/files/igdir-universitesi-onlisans-ve-lisans-egitim-ogretim-sinav-yonetmenligi-c.pdf" TargetMode="External"/><Relationship Id="rId18" Type="http://schemas.openxmlformats.org/officeDocument/2006/relationships/hyperlink" Target="https://eskisite.igdir.edu.tr/Addons/Resmi/uploads/files/igdir-universitesi-onlisans-ve-lisans-egitim-ogretim-sinav-yonetmenligi-c.pdf" TargetMode="External"/><Relationship Id="rId39" Type="http://schemas.openxmlformats.org/officeDocument/2006/relationships/hyperlink" Target="https://sks.igdir.edu.tr/" TargetMode="External"/><Relationship Id="rId34" Type="http://schemas.openxmlformats.org/officeDocument/2006/relationships/hyperlink" Target="https://kutuphane.igdir.edu.tr" TargetMode="External"/><Relationship Id="rId50" Type="http://schemas.openxmlformats.org/officeDocument/2006/relationships/hyperlink" Target="https://www.igdir.edu.tr/mevzuat" TargetMode="External"/><Relationship Id="rId55" Type="http://schemas.openxmlformats.org/officeDocument/2006/relationships/hyperlink" Target="https://eskiziraat.igdir.edu.tr/ziraat-fak&#252;ltesi-fak&#252;ltemiz-faaliyet-raporu" TargetMode="External"/><Relationship Id="rId76" Type="http://schemas.openxmlformats.org/officeDocument/2006/relationships/hyperlink" Target="https://ziraat.igdir.edu.tr/en_GB/kalite-komisyonu" TargetMode="External"/><Relationship Id="rId7" Type="http://schemas.openxmlformats.org/officeDocument/2006/relationships/hyperlink" Target="https://bahcebitkileri.igdir.edu.tr/lisans-hakknda" TargetMode="External"/><Relationship Id="rId71" Type="http://schemas.openxmlformats.org/officeDocument/2006/relationships/hyperlink" Target="http://abk.igdir.edu.tr" TargetMode="External"/><Relationship Id="rId2" Type="http://schemas.openxmlformats.org/officeDocument/2006/relationships/styles" Target="styles.xml"/><Relationship Id="rId29" Type="http://schemas.openxmlformats.org/officeDocument/2006/relationships/hyperlink" Target="https://oidb.igdir.edu.tr/mevzuat" TargetMode="External"/><Relationship Id="rId24" Type="http://schemas.openxmlformats.org/officeDocument/2006/relationships/hyperlink" Target="https://www.osym.gov.tr/TR,20845/2021-yuksekogretim-kurumlari-sinavi-yks-kilavuzu.html" TargetMode="External"/><Relationship Id="rId40" Type="http://schemas.openxmlformats.org/officeDocument/2006/relationships/hyperlink" Target="https://ogrenci.igdir.edu.tr/ogrenci/ebp/tr/akademik-danismanlik.htm" TargetMode="External"/><Relationship Id="rId45" Type="http://schemas.openxmlformats.org/officeDocument/2006/relationships/hyperlink" Target="https://engelsiz.igdir.edu.tr/engelli-ogrenci-birimi-yeti-farkliliklari" TargetMode="External"/><Relationship Id="rId66" Type="http://schemas.openxmlformats.org/officeDocument/2006/relationships/hyperlink" Target="https://eskiziraat.igdir.edu.tr/ziraat-fak&#252;ltesi-fak&#252;ltemiz-faaliyet-raporu" TargetMode="External"/><Relationship Id="rId61" Type="http://schemas.openxmlformats.org/officeDocument/2006/relationships/hyperlink" Target="https://eskiziraat.igdir.edu.tr/ziraat-fak&#252;ltesi-fak&#252;ltemiz-faaliyet-raporu" TargetMode="External"/><Relationship Id="rId82" Type="http://schemas.openxmlformats.org/officeDocument/2006/relationships/hyperlink" Target="https://ciftlikmer.igdir.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21</Pages>
  <Words>8774</Words>
  <Characters>50014</Characters>
  <Application>Microsoft Office Word</Application>
  <DocSecurity>0</DocSecurity>
  <Lines>416</Lines>
  <Paragraphs>117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Alperay ALTIKAT</dc:creator>
  <cp:keywords/>
  <dc:description/>
  <cp:lastModifiedBy>Alperay ALTIKAT</cp:lastModifiedBy>
  <cp:revision>1</cp:revision>
  <dcterms:created xsi:type="dcterms:W3CDTF">2024-11-15T08:44:00Z</dcterms:created>
  <dcterms:modified xsi:type="dcterms:W3CDTF">2024-11-15T13:07:00Z</dcterms:modified>
</cp:coreProperties>
</file>